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D2" w:rsidRDefault="00CD6674" w:rsidP="00150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41412"/>
          <w:sz w:val="28"/>
          <w:szCs w:val="28"/>
          <w:lang w:eastAsia="ru-RU"/>
        </w:rPr>
      </w:pPr>
      <w:bookmarkStart w:id="0" w:name="_GoBack"/>
      <w:bookmarkEnd w:id="0"/>
      <w:r w:rsidRPr="00FB1A87">
        <w:rPr>
          <w:rFonts w:ascii="Times New Roman" w:eastAsia="Times New Roman" w:hAnsi="Times New Roman" w:cs="Times New Roman"/>
          <w:b/>
          <w:bCs/>
          <w:i/>
          <w:iCs/>
          <w:color w:val="993300"/>
          <w:sz w:val="28"/>
          <w:szCs w:val="28"/>
          <w:lang w:eastAsia="ru-RU"/>
        </w:rPr>
        <w:t>Вопрос:</w:t>
      </w:r>
      <w:r w:rsidRPr="00FB1A87">
        <w:rPr>
          <w:rFonts w:ascii="Times New Roman" w:eastAsia="Times New Roman" w:hAnsi="Times New Roman" w:cs="Times New Roman"/>
          <w:b/>
          <w:bCs/>
          <w:i/>
          <w:iCs/>
          <w:color w:val="141412"/>
          <w:sz w:val="28"/>
          <w:szCs w:val="28"/>
          <w:lang w:eastAsia="ru-RU"/>
        </w:rPr>
        <w:t> </w:t>
      </w:r>
    </w:p>
    <w:p w:rsidR="00CD6674" w:rsidRPr="00CD6674" w:rsidRDefault="00CD6674" w:rsidP="00150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B1A87">
        <w:rPr>
          <w:rFonts w:ascii="Times New Roman" w:eastAsia="Times New Roman" w:hAnsi="Times New Roman" w:cs="Times New Roman"/>
          <w:b/>
          <w:bCs/>
          <w:i/>
          <w:iCs/>
          <w:color w:val="141412"/>
          <w:sz w:val="28"/>
          <w:szCs w:val="28"/>
          <w:lang w:eastAsia="ru-RU"/>
        </w:rPr>
        <w:t>Распространяет ли своё действие приказ Министерства спорта Российской Федерации от 30 октября 2015 года № 999 «Об утверждении требований к обеспечению подготовки спортивного резерва для спортивных сборных команд Российской Федерации» (далее — Требования) на муниципальные учреждения физкультурно-спортивной направленности?</w:t>
      </w:r>
    </w:p>
    <w:p w:rsidR="00E96ED2" w:rsidRDefault="00CD6674" w:rsidP="00150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B1A87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Ответ:</w:t>
      </w:r>
      <w:r w:rsidRPr="00FB1A8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</w:t>
      </w:r>
    </w:p>
    <w:p w:rsidR="00CD6674" w:rsidRPr="00CD6674" w:rsidRDefault="00CD6674" w:rsidP="00150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proofErr w:type="gramStart"/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Указанные Требования являются подзаконным правовым актом Федерального закона №329-ФЗ «О физической культуре и спорте в Российской Федерации» (Статья 6, пункт 2.2) и распространяют своё действие на все органы публично-правовых образований и организации, осуществляющие спортивную подготовку, независимо от их ведомственной принадлежности, в том числе и на муниципальные ДЮСШ, СДЮСШОР и другие учреждения реализующие программы спортивной подготовки.</w:t>
      </w:r>
      <w:proofErr w:type="gramEnd"/>
    </w:p>
    <w:p w:rsidR="00CD6674" w:rsidRPr="00CD6674" w:rsidRDefault="00CD6674" w:rsidP="00150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 пункте 7 Требований указано, что в системе подготовки спортивного резерва, в зависимости от целей и характера (предмета) деятельности, осуществляют деятельность:</w:t>
      </w:r>
    </w:p>
    <w:p w:rsidR="00CD6674" w:rsidRPr="00CD6674" w:rsidRDefault="00CD6674" w:rsidP="001509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спортивные школы;</w:t>
      </w:r>
    </w:p>
    <w:p w:rsidR="00CD6674" w:rsidRPr="00CD6674" w:rsidRDefault="00CD6674" w:rsidP="001509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спортивные школы олимпийского резерва;</w:t>
      </w:r>
    </w:p>
    <w:p w:rsidR="00CD6674" w:rsidRPr="00CD6674" w:rsidRDefault="00CD6674" w:rsidP="001509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детско-юношеские спортивные школы;</w:t>
      </w:r>
    </w:p>
    <w:p w:rsidR="00CD6674" w:rsidRPr="00CD6674" w:rsidRDefault="00CD6674" w:rsidP="001509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специализированные детско-юношеские спортивные школы олимпийского резерва;</w:t>
      </w:r>
    </w:p>
    <w:p w:rsidR="00CD6674" w:rsidRPr="00CD6674" w:rsidRDefault="00CD6674" w:rsidP="001509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училища олимпийского резерва;</w:t>
      </w:r>
    </w:p>
    <w:p w:rsidR="00CD6674" w:rsidRPr="00CD6674" w:rsidRDefault="00CD6674" w:rsidP="001509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региональные центры спортивной подготовки;</w:t>
      </w:r>
    </w:p>
    <w:p w:rsidR="00CD6674" w:rsidRPr="00CD6674" w:rsidRDefault="00CD6674" w:rsidP="001509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центры олимпийской подготовки.</w:t>
      </w:r>
    </w:p>
    <w:p w:rsidR="00CD6674" w:rsidRPr="00CD6674" w:rsidRDefault="00CD6674" w:rsidP="00150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 пункте 8 Требований отмечено, что наименование организации должно содержать указание на характер (предмет) её деятельности в  соответствии со статьёй 54 Гражданского кодекса Российской Федерации. Характер (предмет) деятельности учреждений перечислен в пунктах 9-15 Требований.</w:t>
      </w:r>
    </w:p>
    <w:p w:rsidR="00CD6674" w:rsidRPr="00CD6674" w:rsidRDefault="00CD6674" w:rsidP="00150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Таким образом, учреждения уже осуществляющие спортивную подготовку, но не имеющие в своем наименовании указание на характер (предмет) деятельности, указанный в пунктах 9-15 Требований, должны внести изменения в свои наименования.</w:t>
      </w:r>
    </w:p>
    <w:p w:rsidR="00CD6674" w:rsidRPr="00CD6674" w:rsidRDefault="00CD6674" w:rsidP="00150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В свою очередь, организации в </w:t>
      </w:r>
      <w:proofErr w:type="gramStart"/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названиях</w:t>
      </w:r>
      <w:proofErr w:type="gramEnd"/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которых уже присутствует перечисленные в пунктах 9-15 Требований характер (предмет) деятельности, должны осуществлять спортивную подготовку на соответствующих этапах.</w:t>
      </w:r>
    </w:p>
    <w:p w:rsidR="00CD6674" w:rsidRPr="00CD6674" w:rsidRDefault="00CD6674" w:rsidP="00150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Данные меры Министерства спорта Российской Федерации направлены на модернизацию системы подготовки спортивного резерва, повышение эффективности ее функционирования.</w:t>
      </w:r>
    </w:p>
    <w:p w:rsidR="00CD6674" w:rsidRPr="00CD6674" w:rsidRDefault="00CD6674" w:rsidP="00150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Одним из важнейших аспектов модернизации является упорядочение наименований, целей, задач и видов деятельности организаций, осуществляющих подготовку спортивного резерва.</w:t>
      </w:r>
    </w:p>
    <w:p w:rsidR="00CD6674" w:rsidRPr="00CD6674" w:rsidRDefault="00CD6674" w:rsidP="00150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Единство в наименованиях организаций, осуществляющих спортивную подготовку, позволит усовершенствовать систему государственных статистических наблюдений в области физической культуры и спорта (прежде всего 5-ФК), а также даст возможность применять к организациям, участвующим в подготовке спортивного резерва, меры адресной государственной поддержки.</w:t>
      </w:r>
    </w:p>
    <w:p w:rsidR="00970B70" w:rsidRDefault="00970B70" w:rsidP="00150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993300"/>
          <w:sz w:val="28"/>
          <w:szCs w:val="28"/>
          <w:lang w:eastAsia="ru-RU"/>
        </w:rPr>
      </w:pPr>
    </w:p>
    <w:p w:rsidR="001509B6" w:rsidRDefault="00CD6674" w:rsidP="00150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41412"/>
          <w:sz w:val="28"/>
          <w:szCs w:val="28"/>
          <w:lang w:eastAsia="ru-RU"/>
        </w:rPr>
      </w:pPr>
      <w:r w:rsidRPr="00FB1A87">
        <w:rPr>
          <w:rFonts w:ascii="Times New Roman" w:eastAsia="Times New Roman" w:hAnsi="Times New Roman" w:cs="Times New Roman"/>
          <w:b/>
          <w:bCs/>
          <w:i/>
          <w:iCs/>
          <w:color w:val="993300"/>
          <w:sz w:val="28"/>
          <w:szCs w:val="28"/>
          <w:lang w:eastAsia="ru-RU"/>
        </w:rPr>
        <w:t>Вопрос:</w:t>
      </w:r>
      <w:r w:rsidRPr="00FB1A87">
        <w:rPr>
          <w:rFonts w:ascii="Times New Roman" w:eastAsia="Times New Roman" w:hAnsi="Times New Roman" w:cs="Times New Roman"/>
          <w:b/>
          <w:bCs/>
          <w:i/>
          <w:iCs/>
          <w:color w:val="141412"/>
          <w:sz w:val="28"/>
          <w:szCs w:val="28"/>
          <w:lang w:eastAsia="ru-RU"/>
        </w:rPr>
        <w:t> </w:t>
      </w:r>
    </w:p>
    <w:p w:rsidR="00CD6674" w:rsidRPr="00CD6674" w:rsidRDefault="00CD6674" w:rsidP="00150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proofErr w:type="gramStart"/>
      <w:r w:rsidRPr="00FB1A87">
        <w:rPr>
          <w:rFonts w:ascii="Times New Roman" w:eastAsia="Times New Roman" w:hAnsi="Times New Roman" w:cs="Times New Roman"/>
          <w:b/>
          <w:bCs/>
          <w:i/>
          <w:iCs/>
          <w:color w:val="141412"/>
          <w:sz w:val="28"/>
          <w:szCs w:val="28"/>
          <w:lang w:eastAsia="ru-RU"/>
        </w:rPr>
        <w:lastRenderedPageBreak/>
        <w:t>Нужно ли включать в перечень видов деятельности организации, осуществляющей спортивную подготовку, организацию и обеспечение экспериментальной и инновационной деятельности в области физической культуры и спорта в случае, если данная организация получила статус региональной или федеральной экспериментальной (инновационной) площадки и учредитель намерен довести до нее государственное (муниципальное) задание на осуществлению работы по организации и обеспечению экспериментальной и инновационной деятельности в  области физической</w:t>
      </w:r>
      <w:proofErr w:type="gramEnd"/>
      <w:r w:rsidRPr="00FB1A87">
        <w:rPr>
          <w:rFonts w:ascii="Times New Roman" w:eastAsia="Times New Roman" w:hAnsi="Times New Roman" w:cs="Times New Roman"/>
          <w:b/>
          <w:bCs/>
          <w:i/>
          <w:iCs/>
          <w:color w:val="141412"/>
          <w:sz w:val="28"/>
          <w:szCs w:val="28"/>
          <w:lang w:eastAsia="ru-RU"/>
        </w:rPr>
        <w:t xml:space="preserve"> культуры и спорта?</w:t>
      </w:r>
    </w:p>
    <w:p w:rsidR="001509B6" w:rsidRDefault="00CD6674" w:rsidP="00150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B1A87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Ответ:</w:t>
      </w:r>
      <w:r w:rsidRPr="00FB1A8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</w:t>
      </w:r>
    </w:p>
    <w:p w:rsidR="00CD6674" w:rsidRPr="00CD6674" w:rsidRDefault="00CD6674" w:rsidP="00150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Если экспериментальная (инновационная) деятельность осуществляется в рамках основного вида деятельности организации, например, деятельности по осуществлению спортивной подготовки, то этого не требуется. В данном случае, экспериментальная (инновационная) деятельность будет </w:t>
      </w:r>
      <w:proofErr w:type="gramStart"/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поддерживать</w:t>
      </w:r>
      <w:proofErr w:type="gramEnd"/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и осуществляться в рамках основного вида деятельности.</w:t>
      </w:r>
    </w:p>
    <w:p w:rsidR="00CD6674" w:rsidRPr="00CD6674" w:rsidRDefault="00CD6674" w:rsidP="00150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Однако</w:t>
      </w:r>
      <w:proofErr w:type="gramStart"/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,</w:t>
      </w:r>
      <w:proofErr w:type="gramEnd"/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если организация выполняет функции координации и обеспечения (в том числе методического) экспериментальной и инновационной деятельности в отношении иных (внешних) организаций (а не только для внутренних интересов), то данный вид деятельности должен быть отражен в уставе в перечне видов деятельности, осуществляемых организацией.</w:t>
      </w:r>
    </w:p>
    <w:p w:rsidR="00970B70" w:rsidRDefault="00970B70" w:rsidP="00150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993300"/>
          <w:sz w:val="28"/>
          <w:szCs w:val="28"/>
          <w:lang w:eastAsia="ru-RU"/>
        </w:rPr>
      </w:pPr>
    </w:p>
    <w:p w:rsidR="001509B6" w:rsidRDefault="00970B70" w:rsidP="00150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993300"/>
          <w:sz w:val="28"/>
          <w:szCs w:val="28"/>
          <w:lang w:eastAsia="ru-RU"/>
        </w:rPr>
        <w:t>Вопрос:</w:t>
      </w:r>
    </w:p>
    <w:p w:rsidR="00CD6674" w:rsidRPr="00CD6674" w:rsidRDefault="00CD6674" w:rsidP="00150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B1A87">
        <w:rPr>
          <w:rFonts w:ascii="Times New Roman" w:eastAsia="Times New Roman" w:hAnsi="Times New Roman" w:cs="Times New Roman"/>
          <w:b/>
          <w:bCs/>
          <w:i/>
          <w:iCs/>
          <w:color w:val="141412"/>
          <w:sz w:val="28"/>
          <w:szCs w:val="28"/>
          <w:lang w:eastAsia="ru-RU"/>
        </w:rPr>
        <w:t>Может ли тренер-преподаватель ДЮСШ осуществлять спортивную подготовку по Программам спортивной подготовки? Как тарифицировать тренировочную нагрузку данному работнику?</w:t>
      </w:r>
    </w:p>
    <w:p w:rsidR="001509B6" w:rsidRDefault="00970B70" w:rsidP="00150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Ответ:</w:t>
      </w:r>
      <w:r w:rsidR="00CD6674" w:rsidRPr="00FB1A8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</w:t>
      </w:r>
    </w:p>
    <w:p w:rsidR="00E96ED2" w:rsidRDefault="00CD6674" w:rsidP="00150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proofErr w:type="gramStart"/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В соответствии с пунктами 10, 10.5 Приложения к приказу </w:t>
      </w:r>
      <w:proofErr w:type="spellStart"/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Минспорта</w:t>
      </w:r>
      <w:proofErr w:type="spellEnd"/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(зарегистрирован Минюстом России 05.03.2014, регистрационный № 31522) (далее — приказ </w:t>
      </w:r>
      <w:proofErr w:type="spellStart"/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Минспорта</w:t>
      </w:r>
      <w:proofErr w:type="spellEnd"/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России № 1125), образовательная организация (в том числе, спортивная школа) обеспечивает непрерывный тренировочный процесс с занимающимися и осуществляет планирование участия педагогических</w:t>
      </w:r>
      <w:proofErr w:type="gramEnd"/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работников и (или) других специалистов, участвующих в реализации образовательных программ и </w:t>
      </w:r>
      <w:r w:rsidR="00E96ED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программ спортивной подготовки.</w:t>
      </w:r>
    </w:p>
    <w:p w:rsidR="00E96ED2" w:rsidRDefault="00CD6674" w:rsidP="00150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Таким образом, реализация программ спортивной подготовки включается в основные обя</w:t>
      </w:r>
      <w:r w:rsidR="00E96ED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занности тренера-преподавателя.</w:t>
      </w:r>
    </w:p>
    <w:p w:rsidR="00CD6674" w:rsidRPr="00CD6674" w:rsidRDefault="00CD6674" w:rsidP="00150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В соответствии с пунктом 4 приложения к приказу </w:t>
      </w:r>
      <w:proofErr w:type="spellStart"/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Минспорта</w:t>
      </w:r>
      <w:proofErr w:type="spellEnd"/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России № 1125, составляющими образовательной деятельности являются перечисленные в указанном пункте формы организации тренировочного процесса, в том числе: тренировочные занятия с группой (подгруппой), индивидуальные тренировочные занятия и иные. По смыслу данной нормы, нагрузку тренера-преподавателя по программам спортивной подготовки следует учитывать в нормируемой части в соответствии с тарификацией работника. То есть, независимо от того какую программу (образовательную или спортивной подготовки) реализует тренер-преподаватель, расчет педагогической нагрузки, тарификация и оплата труда, должны быть единые.</w:t>
      </w:r>
    </w:p>
    <w:p w:rsidR="00970B70" w:rsidRDefault="00970B70" w:rsidP="00150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993300"/>
          <w:sz w:val="28"/>
          <w:szCs w:val="28"/>
          <w:lang w:eastAsia="ru-RU"/>
        </w:rPr>
      </w:pPr>
    </w:p>
    <w:p w:rsidR="001509B6" w:rsidRDefault="00970B70" w:rsidP="00150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993300"/>
          <w:sz w:val="28"/>
          <w:szCs w:val="28"/>
          <w:lang w:eastAsia="ru-RU"/>
        </w:rPr>
        <w:lastRenderedPageBreak/>
        <w:t>Вопрос:</w:t>
      </w:r>
      <w:r w:rsidR="00CD6674" w:rsidRPr="00FB1A87">
        <w:rPr>
          <w:rFonts w:ascii="Times New Roman" w:eastAsia="Times New Roman" w:hAnsi="Times New Roman" w:cs="Times New Roman"/>
          <w:b/>
          <w:bCs/>
          <w:i/>
          <w:iCs/>
          <w:color w:val="141412"/>
          <w:sz w:val="28"/>
          <w:szCs w:val="28"/>
          <w:lang w:eastAsia="ru-RU"/>
        </w:rPr>
        <w:t> </w:t>
      </w:r>
    </w:p>
    <w:p w:rsidR="00CD6674" w:rsidRPr="00CD6674" w:rsidRDefault="00CD6674" w:rsidP="00150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B1A87">
        <w:rPr>
          <w:rFonts w:ascii="Times New Roman" w:eastAsia="Times New Roman" w:hAnsi="Times New Roman" w:cs="Times New Roman"/>
          <w:b/>
          <w:bCs/>
          <w:i/>
          <w:iCs/>
          <w:color w:val="141412"/>
          <w:sz w:val="28"/>
          <w:szCs w:val="28"/>
          <w:lang w:eastAsia="ru-RU"/>
        </w:rPr>
        <w:t>При составлении Программы спортивной подготовки по виду спорта, необходимо ли включать в её содержание все четыре этапы спортивной подготовки?</w:t>
      </w:r>
    </w:p>
    <w:p w:rsidR="001509B6" w:rsidRPr="00970B70" w:rsidRDefault="00970B70" w:rsidP="00150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993300"/>
          <w:sz w:val="28"/>
          <w:szCs w:val="28"/>
          <w:lang w:eastAsia="ru-RU"/>
        </w:rPr>
        <w:t>Ответ:</w:t>
      </w:r>
      <w:r w:rsidR="00CD6674" w:rsidRPr="00970B70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</w:t>
      </w:r>
    </w:p>
    <w:p w:rsidR="001509B6" w:rsidRDefault="00CD6674" w:rsidP="00150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Спортивная подготовка – это кругло</w:t>
      </w:r>
      <w:r w:rsidR="001509B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годичный и многолетний процесс.</w:t>
      </w:r>
    </w:p>
    <w:p w:rsidR="001509B6" w:rsidRDefault="00CD6674" w:rsidP="00150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Программы спортивной подготовки составляются на основе Федеральных стандартов спорти</w:t>
      </w:r>
      <w:r w:rsidR="001509B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вной подготовки по виду спорта.</w:t>
      </w:r>
    </w:p>
    <w:p w:rsidR="001509B6" w:rsidRDefault="00CD6674" w:rsidP="00150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Согласно п. 1.2. ФССП, в «Пояснительной записке»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</w:t>
      </w:r>
      <w:r w:rsidR="001509B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ки (этапы, уровни, дисциплины).</w:t>
      </w:r>
    </w:p>
    <w:p w:rsidR="001509B6" w:rsidRDefault="00CD6674" w:rsidP="00150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Перечень (количество) этапов определяет «Нормативная часть» (п.1.3 ФССП), в соответствии с Пр</w:t>
      </w:r>
      <w:r w:rsidR="001509B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иложение N 1 ФССП. В том числе:</w:t>
      </w:r>
    </w:p>
    <w:p w:rsidR="001509B6" w:rsidRDefault="001509B6" w:rsidP="00150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— этап начальной подготовки;</w:t>
      </w:r>
    </w:p>
    <w:p w:rsidR="001509B6" w:rsidRDefault="00CD6674" w:rsidP="00150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— тренировочный этап (</w:t>
      </w:r>
      <w:r w:rsidR="001509B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этап спортивной специализации);</w:t>
      </w:r>
    </w:p>
    <w:p w:rsidR="001509B6" w:rsidRDefault="00CD6674" w:rsidP="00150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— этап совершенст</w:t>
      </w:r>
      <w:r w:rsidR="001509B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вования спортивного мастерства;</w:t>
      </w:r>
    </w:p>
    <w:p w:rsidR="00CD6674" w:rsidRPr="00CD6674" w:rsidRDefault="00CD6674" w:rsidP="00150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— этап высшего спортивного мастерства.</w:t>
      </w:r>
    </w:p>
    <w:p w:rsidR="00CD6674" w:rsidRPr="00CD6674" w:rsidRDefault="00CD6674" w:rsidP="00150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Поэтому, </w:t>
      </w:r>
      <w:proofErr w:type="gramStart"/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организация</w:t>
      </w:r>
      <w:proofErr w:type="gramEnd"/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осуществляющая спортивную подготовку, в соответствии с требованиями федеральных стандартов спортивной подготовки, должна включать в нормативную часть Программы все четыре этапа подготовки по виду спорта (спортивным дисциплинам), определяя основные направления и условия спортивной подготовки на каждом.</w:t>
      </w:r>
    </w:p>
    <w:p w:rsidR="00970B70" w:rsidRDefault="00970B70" w:rsidP="00150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993300"/>
          <w:sz w:val="28"/>
          <w:szCs w:val="28"/>
          <w:lang w:eastAsia="ru-RU"/>
        </w:rPr>
      </w:pPr>
    </w:p>
    <w:p w:rsidR="001509B6" w:rsidRDefault="00CD6674" w:rsidP="00150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B1A87">
        <w:rPr>
          <w:rFonts w:ascii="Times New Roman" w:eastAsia="Times New Roman" w:hAnsi="Times New Roman" w:cs="Times New Roman"/>
          <w:b/>
          <w:bCs/>
          <w:i/>
          <w:iCs/>
          <w:color w:val="993300"/>
          <w:sz w:val="28"/>
          <w:szCs w:val="28"/>
          <w:lang w:eastAsia="ru-RU"/>
        </w:rPr>
        <w:t>Вопрос:</w:t>
      </w:r>
      <w:r w:rsidRPr="00FB1A87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</w:t>
      </w:r>
    </w:p>
    <w:p w:rsidR="00CD6674" w:rsidRPr="00CD6674" w:rsidRDefault="00CD6674" w:rsidP="00150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B1A87">
        <w:rPr>
          <w:rFonts w:ascii="Times New Roman" w:eastAsia="Times New Roman" w:hAnsi="Times New Roman" w:cs="Times New Roman"/>
          <w:b/>
          <w:bCs/>
          <w:i/>
          <w:iCs/>
          <w:color w:val="141412"/>
          <w:sz w:val="28"/>
          <w:szCs w:val="28"/>
          <w:lang w:eastAsia="ru-RU"/>
        </w:rPr>
        <w:t>Спортсмен проходит спортивную подготовку в физкультурно-спортивной организации под руководством тренера в рамках государственного (муниципального) задания. Может ли данный спортсмен находиться на должности спортсмена — инструктора в той же организации?</w:t>
      </w:r>
    </w:p>
    <w:p w:rsidR="001509B6" w:rsidRPr="00970B70" w:rsidRDefault="00CD6674" w:rsidP="00150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970B70">
        <w:rPr>
          <w:rFonts w:ascii="Times New Roman" w:eastAsia="Times New Roman" w:hAnsi="Times New Roman" w:cs="Times New Roman"/>
          <w:b/>
          <w:bCs/>
          <w:iCs/>
          <w:color w:val="993300"/>
          <w:sz w:val="28"/>
          <w:szCs w:val="28"/>
          <w:lang w:eastAsia="ru-RU"/>
        </w:rPr>
        <w:t>Ответ:</w:t>
      </w:r>
      <w:r w:rsidRPr="00970B70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</w:t>
      </w:r>
    </w:p>
    <w:p w:rsidR="001509B6" w:rsidRDefault="00CD6674" w:rsidP="00150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proofErr w:type="gramStart"/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Если спортсмен осуществляет спортивную подготовку по программе спортивной подготовки (в соответствии с федеральными стандартами спортивной подготовки) в рамках государственного (муниципального) задания, то работодатель не в праве заключить с ним трудовой договор, т.к. пункт 7 статьи 33 Федерального закона от 04.12.2007 № 329-ФЗ «О физической культуре и спорте в Российской Федерации» гласит следующее:</w:t>
      </w:r>
      <w:proofErr w:type="gramEnd"/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  «Федеральные стандарты спортивной подготовки являются обязательными при реализации программ спортивной подготовки организациями, осуществляющими спортивную подготовку. </w:t>
      </w:r>
    </w:p>
    <w:p w:rsidR="00CD6674" w:rsidRPr="00CD6674" w:rsidRDefault="00CD6674" w:rsidP="00150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Указанные стандарты не применяются работодателями в отношении спортсменов, с которыми заключены трудовые договоры, а также общероссийскими спортивными федерациями в отношении членов спортивных сборных команд Российской Федерации по соответствующим видам спорта».</w:t>
      </w:r>
    </w:p>
    <w:p w:rsidR="001509B6" w:rsidRDefault="00CD6674" w:rsidP="00150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Работодатель может заключить со спортсменом трудовой договор, только в том случае, если переведёт данного спортсмена на и</w:t>
      </w:r>
      <w:r w:rsidR="001509B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ндивидуальный план (программу).</w:t>
      </w:r>
    </w:p>
    <w:p w:rsidR="001509B6" w:rsidRDefault="00CD6674" w:rsidP="00150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Тренировочный процесс данного спортсмена, уже как работника организации, можно будет обеспечить государственным (муниципальным) </w:t>
      </w:r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lastRenderedPageBreak/>
        <w:t xml:space="preserve">заданием, но только в виде «работы» (не путать с «услугами»), которая </w:t>
      </w:r>
      <w:proofErr w:type="spellStart"/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осмечивается</w:t>
      </w:r>
      <w:proofErr w:type="spellEnd"/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работодателем.</w:t>
      </w:r>
    </w:p>
    <w:p w:rsidR="00CD6674" w:rsidRPr="00CD6674" w:rsidRDefault="00CD6674" w:rsidP="00150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 то же время, необходимо учитывать, что с момента принятия на ставку спортсмена-инструктора, он становится работником организации, в отношении которого у организации как работодателя в силу главы 54.1. Трудового кодекса Российской Федерации возникают определенные обязательства, в том числе предоставление тренера.</w:t>
      </w:r>
    </w:p>
    <w:p w:rsidR="00970B70" w:rsidRDefault="00970B70" w:rsidP="00150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</w:pPr>
    </w:p>
    <w:p w:rsidR="001509B6" w:rsidRPr="00970B70" w:rsidRDefault="00CD6674" w:rsidP="00150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993300"/>
          <w:sz w:val="28"/>
          <w:szCs w:val="28"/>
          <w:lang w:eastAsia="ru-RU"/>
        </w:rPr>
      </w:pPr>
      <w:r w:rsidRPr="00970B70">
        <w:rPr>
          <w:rFonts w:ascii="Times New Roman" w:eastAsia="Times New Roman" w:hAnsi="Times New Roman" w:cs="Times New Roman"/>
          <w:b/>
          <w:bCs/>
          <w:i/>
          <w:color w:val="993300"/>
          <w:sz w:val="28"/>
          <w:szCs w:val="28"/>
          <w:lang w:eastAsia="ru-RU"/>
        </w:rPr>
        <w:t>Вопрос:</w:t>
      </w:r>
      <w:r w:rsidRPr="00970B70">
        <w:rPr>
          <w:rFonts w:ascii="Times New Roman" w:eastAsia="Times New Roman" w:hAnsi="Times New Roman" w:cs="Times New Roman"/>
          <w:i/>
          <w:color w:val="993300"/>
          <w:sz w:val="28"/>
          <w:szCs w:val="28"/>
          <w:lang w:eastAsia="ru-RU"/>
        </w:rPr>
        <w:t> </w:t>
      </w:r>
    </w:p>
    <w:p w:rsidR="00CD6674" w:rsidRPr="00CD6674" w:rsidRDefault="00CD6674" w:rsidP="00150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B1A87">
        <w:rPr>
          <w:rFonts w:ascii="Times New Roman" w:eastAsia="Times New Roman" w:hAnsi="Times New Roman" w:cs="Times New Roman"/>
          <w:b/>
          <w:bCs/>
          <w:i/>
          <w:iCs/>
          <w:color w:val="141412"/>
          <w:sz w:val="28"/>
          <w:szCs w:val="28"/>
          <w:lang w:eastAsia="ru-RU"/>
        </w:rPr>
        <w:t>Требуется ли тренеру прохождение специальных курсов повышения квалификации при проведении занятий с детьми дошкольного возраста?</w:t>
      </w:r>
    </w:p>
    <w:p w:rsidR="001509B6" w:rsidRDefault="00CD6674" w:rsidP="00150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</w:pPr>
      <w:r w:rsidRPr="00FB1A87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Ответ: </w:t>
      </w:r>
    </w:p>
    <w:p w:rsidR="001509B6" w:rsidRDefault="00CD6674" w:rsidP="00150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Если мы говорим о реализации дополнительных общеразвивающих программ в области физической культуры и спорта на спортивно-оздоровительном этапе, то в этом вопросе мы руководствуемся Квалификационным справочником работников образования в части до</w:t>
      </w:r>
      <w:r w:rsidR="001509B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лжности «Тренер-преподаватель».</w:t>
      </w:r>
    </w:p>
    <w:p w:rsidR="001509B6" w:rsidRDefault="00CD6674" w:rsidP="00150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 нем не выделяется каких-либо особых условий для работы с теми или иными возрастными категор</w:t>
      </w:r>
      <w:r w:rsidR="001509B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иями обучающимися.</w:t>
      </w:r>
    </w:p>
    <w:p w:rsidR="001509B6" w:rsidRDefault="00CD6674" w:rsidP="00150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А СанПиН не являются документом, устанавливающим те или иные требования к уровню квалификации (подготовки, образовательному цензу, опыту) тренера-преподавателя. Поэтому его не принимаем во внимание при рассмотрении данного вопроса и спок</w:t>
      </w:r>
      <w:r w:rsidR="001509B6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ойно работаем.</w:t>
      </w:r>
    </w:p>
    <w:p w:rsidR="00CD6674" w:rsidRPr="00CD6674" w:rsidRDefault="00CD6674" w:rsidP="00150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proofErr w:type="gramStart"/>
      <w:r w:rsidRPr="00CD66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А, вот если мы перешли на работу по профессиональному стандарту «Тренер» (что фиксируется в документах учреждения и находит отражение в должностных инструкциях), то учитываем положение профессионального стандарта, которое гласит, что для осуществления тренировочного процесса на спортивно-оздоровительном этапе рекомендуется прохождение специальных курсов повышения квалификации при проведении занятий с детьми дошкольного возраста (4-6 лет).</w:t>
      </w:r>
      <w:proofErr w:type="gramEnd"/>
    </w:p>
    <w:p w:rsidR="009933BD" w:rsidRPr="00FB1A87" w:rsidRDefault="009933BD" w:rsidP="00150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33BD" w:rsidRPr="00FB1A87" w:rsidSect="00970B70">
      <w:pgSz w:w="11906" w:h="16838"/>
      <w:pgMar w:top="567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F2413"/>
    <w:multiLevelType w:val="multilevel"/>
    <w:tmpl w:val="3C40D2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E3"/>
    <w:rsid w:val="000922E3"/>
    <w:rsid w:val="001509B6"/>
    <w:rsid w:val="00970B70"/>
    <w:rsid w:val="009933BD"/>
    <w:rsid w:val="00A53611"/>
    <w:rsid w:val="00C44E82"/>
    <w:rsid w:val="00CD6674"/>
    <w:rsid w:val="00E06655"/>
    <w:rsid w:val="00E96ED2"/>
    <w:rsid w:val="00FB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674"/>
    <w:rPr>
      <w:b/>
      <w:bCs/>
    </w:rPr>
  </w:style>
  <w:style w:type="character" w:styleId="a5">
    <w:name w:val="Emphasis"/>
    <w:basedOn w:val="a0"/>
    <w:uiPriority w:val="20"/>
    <w:qFormat/>
    <w:rsid w:val="00CD6674"/>
    <w:rPr>
      <w:i/>
      <w:iCs/>
    </w:rPr>
  </w:style>
  <w:style w:type="character" w:customStyle="1" w:styleId="apple-converted-space">
    <w:name w:val="apple-converted-space"/>
    <w:basedOn w:val="a0"/>
    <w:rsid w:val="00CD6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674"/>
    <w:rPr>
      <w:b/>
      <w:bCs/>
    </w:rPr>
  </w:style>
  <w:style w:type="character" w:styleId="a5">
    <w:name w:val="Emphasis"/>
    <w:basedOn w:val="a0"/>
    <w:uiPriority w:val="20"/>
    <w:qFormat/>
    <w:rsid w:val="00CD6674"/>
    <w:rPr>
      <w:i/>
      <w:iCs/>
    </w:rPr>
  </w:style>
  <w:style w:type="character" w:customStyle="1" w:styleId="apple-converted-space">
    <w:name w:val="apple-converted-space"/>
    <w:basedOn w:val="a0"/>
    <w:rsid w:val="00CD6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Albina</cp:lastModifiedBy>
  <cp:revision>2</cp:revision>
  <dcterms:created xsi:type="dcterms:W3CDTF">2017-02-02T05:21:00Z</dcterms:created>
  <dcterms:modified xsi:type="dcterms:W3CDTF">2017-02-02T05:21:00Z</dcterms:modified>
</cp:coreProperties>
</file>