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455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F4552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изической культуры и спорта Новосибирской области</w:t>
      </w:r>
    </w:p>
    <w:p w:rsidR="00F4552A" w:rsidRDefault="00F4552A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F4552A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Новосибирской области</w:t>
      </w:r>
    </w:p>
    <w:p w:rsidR="00F4552A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центр спортивной подготовки сборных команд </w:t>
      </w:r>
    </w:p>
    <w:p w:rsidR="00A370C4" w:rsidRP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спортивного резерва</w:t>
      </w: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P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P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Pr="00922CC9" w:rsidRDefault="00922CC9" w:rsidP="00922C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22CC9">
        <w:rPr>
          <w:rFonts w:ascii="Times New Roman" w:hAnsi="Times New Roman" w:cs="Times New Roman"/>
          <w:sz w:val="36"/>
          <w:szCs w:val="36"/>
        </w:rPr>
        <w:t>Методика</w:t>
      </w: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проведения, и определения результатов</w:t>
      </w: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работы организаций, </w:t>
      </w: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="0029034E">
        <w:rPr>
          <w:rFonts w:ascii="Times New Roman" w:hAnsi="Times New Roman" w:cs="Times New Roman"/>
          <w:sz w:val="28"/>
          <w:szCs w:val="28"/>
        </w:rPr>
        <w:t xml:space="preserve"> социальные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в сфере физической культуры и спорта </w:t>
      </w:r>
    </w:p>
    <w:p w:rsidR="00922CC9" w:rsidRP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</w:t>
      </w: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CC9" w:rsidRDefault="00922CC9" w:rsidP="00922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2017 г.</w:t>
      </w:r>
    </w:p>
    <w:p w:rsidR="00F4552A" w:rsidRDefault="0092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52A" w:rsidRPr="00ED2533" w:rsidRDefault="00ED2533" w:rsidP="00ED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F4552A" w:rsidRDefault="00ED2533" w:rsidP="00C44E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(далее – НОК) социальных услуг, в том числе и в сфере физической культуры и спорта, является одной из приоритетных задач, поставленных Президентом РФ, на пути повышения качества работы организаций,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населению.</w:t>
      </w:r>
    </w:p>
    <w:p w:rsidR="00F4552A" w:rsidRDefault="00C44EE6" w:rsidP="00C44E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ED2533">
        <w:rPr>
          <w:rFonts w:ascii="Times New Roman" w:hAnsi="Times New Roman" w:cs="Times New Roman"/>
          <w:sz w:val="28"/>
          <w:szCs w:val="28"/>
        </w:rPr>
        <w:t>системы независимой оценки эффективности работы организаций</w:t>
      </w:r>
      <w:proofErr w:type="gramEnd"/>
      <w:r w:rsidR="00ED2533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й в социальной сфере становится важнейшим фактором ф</w:t>
      </w:r>
      <w:r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объективного подхода к данной задаче. И особую роль играет тот аспект, что эта система базируется на механизмах общественного контроля. То есть, фактически как еще один канал социально-государственного партнерства и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52A" w:rsidRDefault="00C44EE6" w:rsidP="00C44E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 инициатива и организация</w:t>
      </w:r>
      <w:r w:rsidRPr="004866CB">
        <w:rPr>
          <w:rFonts w:ascii="Times New Roman" w:hAnsi="Times New Roman" w:cs="Times New Roman"/>
          <w:sz w:val="28"/>
          <w:szCs w:val="28"/>
        </w:rPr>
        <w:t xml:space="preserve"> проведения НОК </w:t>
      </w:r>
      <w:r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>принадлежит Общественному Совету при департаменте Физической культуры и спорта Новосибирской области (далее – Совет). Совет определяет список организаций, в отношении которых проводиться НОК, утверждает основные критерии оценки, сроки и порядок работ. И, на основании данных представленных компанией-оператором принимает решение по результатам НОК каждой из организаций.</w:t>
      </w:r>
    </w:p>
    <w:p w:rsidR="00C44EE6" w:rsidRDefault="00C44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114D" w:rsidRPr="0044114D" w:rsidRDefault="00C44EE6" w:rsidP="0092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4114D">
        <w:rPr>
          <w:rFonts w:ascii="Times New Roman" w:hAnsi="Times New Roman" w:cs="Times New Roman"/>
          <w:b/>
          <w:sz w:val="28"/>
          <w:szCs w:val="28"/>
        </w:rPr>
        <w:t>. Нормативно-правов</w:t>
      </w:r>
      <w:r w:rsidR="00F4552A">
        <w:rPr>
          <w:rFonts w:ascii="Times New Roman" w:hAnsi="Times New Roman" w:cs="Times New Roman"/>
          <w:b/>
          <w:sz w:val="28"/>
          <w:szCs w:val="28"/>
        </w:rPr>
        <w:t>ое</w:t>
      </w:r>
      <w:r w:rsidR="0044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2A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44114D" w:rsidRPr="000230DA" w:rsidRDefault="00C44EE6" w:rsidP="004411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66CB">
        <w:rPr>
          <w:rFonts w:ascii="Times New Roman" w:hAnsi="Times New Roman" w:cs="Times New Roman"/>
          <w:sz w:val="28"/>
          <w:szCs w:val="28"/>
          <w:u w:val="single"/>
        </w:rPr>
        <w:t>.1 Федеральн</w:t>
      </w:r>
      <w:r w:rsidR="00F4552A">
        <w:rPr>
          <w:rFonts w:ascii="Times New Roman" w:hAnsi="Times New Roman" w:cs="Times New Roman"/>
          <w:sz w:val="28"/>
          <w:szCs w:val="28"/>
          <w:u w:val="single"/>
        </w:rPr>
        <w:t>ое</w:t>
      </w:r>
    </w:p>
    <w:p w:rsidR="000230DA" w:rsidRDefault="0044114D" w:rsidP="004866CB">
      <w:pPr>
        <w:pStyle w:val="a3"/>
        <w:numPr>
          <w:ilvl w:val="0"/>
          <w:numId w:val="9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30DA">
        <w:rPr>
          <w:rFonts w:ascii="Times New Roman" w:hAnsi="Times New Roman" w:cs="Times New Roman"/>
          <w:sz w:val="28"/>
          <w:szCs w:val="28"/>
        </w:rPr>
        <w:t>Указ Президента РФ №</w:t>
      </w:r>
      <w:r w:rsid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579 от 07.05.2012</w:t>
      </w:r>
      <w:r w:rsid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г.</w:t>
      </w:r>
      <w:r w:rsidR="000230DA" w:rsidRPr="000230DA">
        <w:rPr>
          <w:rFonts w:ascii="Times New Roman" w:hAnsi="Times New Roman" w:cs="Times New Roman"/>
          <w:sz w:val="28"/>
          <w:szCs w:val="28"/>
        </w:rPr>
        <w:t xml:space="preserve"> </w:t>
      </w:r>
      <w:r w:rsidRPr="000230DA">
        <w:rPr>
          <w:rFonts w:ascii="Times New Roman" w:hAnsi="Times New Roman" w:cs="Times New Roman"/>
          <w:sz w:val="28"/>
          <w:szCs w:val="28"/>
        </w:rPr>
        <w:t>«О мерах по реализации государственной социальной политики»</w:t>
      </w:r>
    </w:p>
    <w:p w:rsidR="000230DA" w:rsidRDefault="0044114D" w:rsidP="004866CB">
      <w:pPr>
        <w:pStyle w:val="a3"/>
        <w:numPr>
          <w:ilvl w:val="0"/>
          <w:numId w:val="9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30DA">
        <w:rPr>
          <w:rFonts w:ascii="Times New Roman" w:hAnsi="Times New Roman" w:cs="Times New Roman"/>
          <w:sz w:val="28"/>
          <w:szCs w:val="28"/>
        </w:rPr>
        <w:t>Федеральный закон РФ №</w:t>
      </w:r>
      <w:r w:rsid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256-ФЗ от 21.07.2014</w:t>
      </w:r>
      <w:r w:rsid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г.</w:t>
      </w:r>
      <w:r w:rsidR="000230DA" w:rsidRPr="000230DA">
        <w:rPr>
          <w:rFonts w:ascii="Times New Roman" w:hAnsi="Times New Roman" w:cs="Times New Roman"/>
          <w:sz w:val="28"/>
          <w:szCs w:val="28"/>
        </w:rPr>
        <w:t xml:space="preserve"> </w:t>
      </w:r>
      <w:r w:rsidRPr="000230DA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РФ по вопросам </w:t>
      </w:r>
      <w:proofErr w:type="gramStart"/>
      <w:r w:rsidRPr="000230DA">
        <w:rPr>
          <w:rFonts w:ascii="Times New Roman" w:hAnsi="Times New Roman" w:cs="Times New Roman"/>
          <w:sz w:val="28"/>
          <w:szCs w:val="28"/>
        </w:rPr>
        <w:t>проведения независимой экспертизы качества оказания услуг</w:t>
      </w:r>
      <w:proofErr w:type="gramEnd"/>
      <w:r w:rsidRPr="000230D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</w:t>
      </w:r>
    </w:p>
    <w:p w:rsidR="0044114D" w:rsidRPr="000230DA" w:rsidRDefault="0044114D" w:rsidP="004866CB">
      <w:pPr>
        <w:pStyle w:val="a3"/>
        <w:numPr>
          <w:ilvl w:val="0"/>
          <w:numId w:val="9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30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230D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230DA">
        <w:rPr>
          <w:rFonts w:ascii="Times New Roman" w:hAnsi="Times New Roman" w:cs="Times New Roman"/>
          <w:sz w:val="28"/>
          <w:szCs w:val="28"/>
        </w:rPr>
        <w:t xml:space="preserve"> РФ №</w:t>
      </w:r>
      <w:r w:rsid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121 от 19.03.2013</w:t>
      </w:r>
      <w:r w:rsid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г.</w:t>
      </w:r>
      <w:r w:rsidR="000230DA" w:rsidRPr="000230DA">
        <w:rPr>
          <w:rFonts w:ascii="Times New Roman" w:hAnsi="Times New Roman" w:cs="Times New Roman"/>
          <w:sz w:val="28"/>
          <w:szCs w:val="28"/>
        </w:rPr>
        <w:t xml:space="preserve"> </w:t>
      </w:r>
      <w:r w:rsidRPr="000230DA">
        <w:rPr>
          <w:rFonts w:ascii="Times New Roman" w:hAnsi="Times New Roman" w:cs="Times New Roman"/>
          <w:sz w:val="28"/>
          <w:szCs w:val="28"/>
        </w:rPr>
        <w:t>«О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спорта»</w:t>
      </w:r>
    </w:p>
    <w:p w:rsidR="0044114D" w:rsidRPr="0044114D" w:rsidRDefault="0044114D" w:rsidP="0044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14D" w:rsidRPr="00F4552A" w:rsidRDefault="00C44EE6" w:rsidP="004411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66CB" w:rsidRPr="00F4552A">
        <w:rPr>
          <w:rFonts w:ascii="Times New Roman" w:hAnsi="Times New Roman" w:cs="Times New Roman"/>
          <w:sz w:val="28"/>
          <w:szCs w:val="28"/>
          <w:u w:val="single"/>
        </w:rPr>
        <w:t>.2 Региональн</w:t>
      </w:r>
      <w:r w:rsidR="00F4552A" w:rsidRPr="00F4552A">
        <w:rPr>
          <w:rFonts w:ascii="Times New Roman" w:hAnsi="Times New Roman" w:cs="Times New Roman"/>
          <w:sz w:val="28"/>
          <w:szCs w:val="28"/>
          <w:u w:val="single"/>
        </w:rPr>
        <w:t>ое</w:t>
      </w:r>
    </w:p>
    <w:p w:rsidR="000230DA" w:rsidRDefault="0044114D" w:rsidP="004866CB">
      <w:pPr>
        <w:pStyle w:val="a3"/>
        <w:numPr>
          <w:ilvl w:val="0"/>
          <w:numId w:val="10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30DA">
        <w:rPr>
          <w:rFonts w:ascii="Times New Roman" w:hAnsi="Times New Roman" w:cs="Times New Roman"/>
          <w:sz w:val="28"/>
          <w:szCs w:val="28"/>
        </w:rPr>
        <w:t xml:space="preserve">Приказ руководителя департамента физической культуры и спорта Новосибирской области </w:t>
      </w:r>
      <w:r w:rsidR="000230DA" w:rsidRPr="000230DA">
        <w:rPr>
          <w:rFonts w:ascii="Times New Roman" w:hAnsi="Times New Roman" w:cs="Times New Roman"/>
          <w:sz w:val="28"/>
          <w:szCs w:val="28"/>
        </w:rPr>
        <w:t>№ </w:t>
      </w:r>
      <w:r w:rsidRPr="000230DA">
        <w:rPr>
          <w:rFonts w:ascii="Times New Roman" w:hAnsi="Times New Roman" w:cs="Times New Roman"/>
          <w:sz w:val="28"/>
          <w:szCs w:val="28"/>
        </w:rPr>
        <w:t>1081 от 30.08.2016</w:t>
      </w:r>
      <w:r w:rsidR="000230DA" w:rsidRP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 xml:space="preserve">г. «Об утверждении плана мероприятий по организации </w:t>
      </w:r>
      <w:proofErr w:type="gramStart"/>
      <w:r w:rsidRPr="000230D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230D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в сфере физической культуры и спорта, на период 2016-2018 годов»</w:t>
      </w:r>
    </w:p>
    <w:p w:rsidR="000230DA" w:rsidRDefault="0044114D" w:rsidP="004866CB">
      <w:pPr>
        <w:pStyle w:val="a3"/>
        <w:numPr>
          <w:ilvl w:val="0"/>
          <w:numId w:val="10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30DA">
        <w:rPr>
          <w:rFonts w:ascii="Times New Roman" w:hAnsi="Times New Roman" w:cs="Times New Roman"/>
          <w:sz w:val="28"/>
          <w:szCs w:val="28"/>
        </w:rPr>
        <w:t xml:space="preserve">Приказ руководителя департамента физической культуры и спорта Новосибирской области </w:t>
      </w:r>
      <w:r w:rsidR="000230DA" w:rsidRPr="000230DA">
        <w:rPr>
          <w:rFonts w:ascii="Times New Roman" w:hAnsi="Times New Roman" w:cs="Times New Roman"/>
          <w:sz w:val="28"/>
          <w:szCs w:val="28"/>
        </w:rPr>
        <w:t>№ </w:t>
      </w:r>
      <w:r w:rsidRPr="000230DA">
        <w:rPr>
          <w:rFonts w:ascii="Times New Roman" w:hAnsi="Times New Roman" w:cs="Times New Roman"/>
          <w:sz w:val="28"/>
          <w:szCs w:val="28"/>
        </w:rPr>
        <w:t>1048 от 17.08.2016</w:t>
      </w:r>
      <w:r w:rsidR="000230DA" w:rsidRPr="000230DA">
        <w:rPr>
          <w:rFonts w:ascii="Times New Roman" w:hAnsi="Times New Roman" w:cs="Times New Roman"/>
          <w:sz w:val="28"/>
          <w:szCs w:val="28"/>
        </w:rPr>
        <w:t> </w:t>
      </w:r>
      <w:r w:rsidRPr="000230DA">
        <w:rPr>
          <w:rFonts w:ascii="Times New Roman" w:hAnsi="Times New Roman" w:cs="Times New Roman"/>
          <w:sz w:val="28"/>
          <w:szCs w:val="28"/>
        </w:rPr>
        <w:t>г. «О назначении организации - оператора по проведению независимой оценки качества оказания услуг организациями, осуществляющими образовательную деятельность в сфере физической культуры и спорта»</w:t>
      </w:r>
    </w:p>
    <w:p w:rsidR="0044114D" w:rsidRPr="000230DA" w:rsidRDefault="0044114D" w:rsidP="004866CB">
      <w:pPr>
        <w:pStyle w:val="a3"/>
        <w:numPr>
          <w:ilvl w:val="0"/>
          <w:numId w:val="10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30DA">
        <w:rPr>
          <w:rFonts w:ascii="Times New Roman" w:hAnsi="Times New Roman" w:cs="Times New Roman"/>
          <w:sz w:val="28"/>
          <w:szCs w:val="28"/>
        </w:rPr>
        <w:t>Решение Общественного совета при департаменте физической культуры и спорта Новосибирской области</w:t>
      </w:r>
      <w:r w:rsidR="000230DA">
        <w:rPr>
          <w:rFonts w:ascii="Times New Roman" w:hAnsi="Times New Roman" w:cs="Times New Roman"/>
          <w:sz w:val="28"/>
          <w:szCs w:val="28"/>
        </w:rPr>
        <w:t>,</w:t>
      </w:r>
      <w:r w:rsidRPr="000230DA">
        <w:rPr>
          <w:rFonts w:ascii="Times New Roman" w:hAnsi="Times New Roman" w:cs="Times New Roman"/>
          <w:sz w:val="28"/>
          <w:szCs w:val="28"/>
        </w:rPr>
        <w:t xml:space="preserve"> Протокол № 5 от 01.08.2016 г.</w:t>
      </w:r>
    </w:p>
    <w:p w:rsidR="0044114D" w:rsidRPr="0044114D" w:rsidRDefault="0044114D">
      <w:pPr>
        <w:rPr>
          <w:rFonts w:ascii="Times New Roman" w:hAnsi="Times New Roman" w:cs="Times New Roman"/>
          <w:b/>
          <w:sz w:val="28"/>
          <w:szCs w:val="28"/>
        </w:rPr>
      </w:pPr>
      <w:r w:rsidRPr="004411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2CC9" w:rsidRPr="009D5F28" w:rsidRDefault="00ED2533" w:rsidP="0092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22CC9" w:rsidRPr="009D5F2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22CC9" w:rsidRPr="00922CC9" w:rsidRDefault="00922CC9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4E" w:rsidRPr="0029034E" w:rsidRDefault="00ED2533" w:rsidP="00290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CB">
        <w:rPr>
          <w:rFonts w:ascii="Times New Roman" w:hAnsi="Times New Roman" w:cs="Times New Roman"/>
          <w:sz w:val="28"/>
          <w:szCs w:val="28"/>
        </w:rPr>
        <w:t xml:space="preserve">.1 </w:t>
      </w:r>
      <w:r w:rsidR="0029034E" w:rsidRPr="0029034E">
        <w:rPr>
          <w:rFonts w:ascii="Times New Roman" w:hAnsi="Times New Roman" w:cs="Times New Roman"/>
          <w:sz w:val="28"/>
          <w:szCs w:val="28"/>
        </w:rPr>
        <w:t>Предлагаем</w:t>
      </w:r>
      <w:r w:rsidR="0029034E">
        <w:rPr>
          <w:rFonts w:ascii="Times New Roman" w:hAnsi="Times New Roman" w:cs="Times New Roman"/>
          <w:sz w:val="28"/>
          <w:szCs w:val="28"/>
        </w:rPr>
        <w:t>ая</w:t>
      </w:r>
      <w:r w:rsidR="0029034E" w:rsidRPr="0029034E">
        <w:rPr>
          <w:rFonts w:ascii="Times New Roman" w:hAnsi="Times New Roman" w:cs="Times New Roman"/>
          <w:sz w:val="28"/>
          <w:szCs w:val="28"/>
        </w:rPr>
        <w:t xml:space="preserve"> </w:t>
      </w:r>
      <w:r w:rsidR="0029034E">
        <w:rPr>
          <w:rFonts w:ascii="Times New Roman" w:hAnsi="Times New Roman" w:cs="Times New Roman"/>
          <w:sz w:val="28"/>
          <w:szCs w:val="28"/>
        </w:rPr>
        <w:t>м</w:t>
      </w:r>
      <w:r w:rsidR="0029034E" w:rsidRPr="0029034E">
        <w:rPr>
          <w:rFonts w:ascii="Times New Roman" w:hAnsi="Times New Roman" w:cs="Times New Roman"/>
          <w:sz w:val="28"/>
          <w:szCs w:val="28"/>
        </w:rPr>
        <w:t>етоди</w:t>
      </w:r>
      <w:r w:rsidR="0029034E">
        <w:rPr>
          <w:rFonts w:ascii="Times New Roman" w:hAnsi="Times New Roman" w:cs="Times New Roman"/>
          <w:sz w:val="28"/>
          <w:szCs w:val="28"/>
        </w:rPr>
        <w:t>ка основана на</w:t>
      </w:r>
      <w:r w:rsidR="0029034E" w:rsidRPr="0029034E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29034E">
        <w:rPr>
          <w:rFonts w:ascii="Times New Roman" w:hAnsi="Times New Roman" w:cs="Times New Roman"/>
          <w:sz w:val="28"/>
          <w:szCs w:val="28"/>
        </w:rPr>
        <w:t>е</w:t>
      </w:r>
      <w:r w:rsidR="0029034E" w:rsidRPr="0029034E">
        <w:rPr>
          <w:rFonts w:ascii="Times New Roman" w:hAnsi="Times New Roman" w:cs="Times New Roman"/>
          <w:sz w:val="28"/>
          <w:szCs w:val="28"/>
        </w:rPr>
        <w:t xml:space="preserve"> подходов и требований к независимой оценк</w:t>
      </w:r>
      <w:r w:rsidR="0029034E">
        <w:rPr>
          <w:rFonts w:ascii="Times New Roman" w:hAnsi="Times New Roman" w:cs="Times New Roman"/>
          <w:sz w:val="28"/>
          <w:szCs w:val="28"/>
        </w:rPr>
        <w:t>е</w:t>
      </w:r>
      <w:r w:rsidR="0029034E" w:rsidRPr="0029034E">
        <w:rPr>
          <w:rFonts w:ascii="Times New Roman" w:hAnsi="Times New Roman" w:cs="Times New Roman"/>
          <w:sz w:val="28"/>
          <w:szCs w:val="28"/>
        </w:rPr>
        <w:t xml:space="preserve"> качества работы организаций, </w:t>
      </w:r>
      <w:r w:rsidR="0029034E">
        <w:rPr>
          <w:rFonts w:ascii="Times New Roman" w:hAnsi="Times New Roman" w:cs="Times New Roman"/>
          <w:sz w:val="28"/>
          <w:szCs w:val="28"/>
        </w:rPr>
        <w:t xml:space="preserve">оказывающих социальные услуги </w:t>
      </w:r>
      <w:r w:rsidR="0029034E" w:rsidRPr="0029034E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спорта. </w:t>
      </w:r>
    </w:p>
    <w:p w:rsidR="00922CC9" w:rsidRDefault="0029034E" w:rsidP="00290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29034E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29034E">
        <w:rPr>
          <w:rFonts w:ascii="Times New Roman" w:hAnsi="Times New Roman" w:cs="Times New Roman"/>
          <w:sz w:val="28"/>
          <w:szCs w:val="28"/>
        </w:rPr>
        <w:t xml:space="preserve"> стандартизированн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9034E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34E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организаций, на основе наиболее приемлемых, адекватных и соответствующих текущему моменту показателей.</w:t>
      </w:r>
    </w:p>
    <w:p w:rsidR="009D5F28" w:rsidRPr="009D5F28" w:rsidRDefault="00ED2533" w:rsidP="009D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CB" w:rsidRPr="004866CB">
        <w:rPr>
          <w:rFonts w:ascii="Times New Roman" w:hAnsi="Times New Roman" w:cs="Times New Roman"/>
          <w:sz w:val="28"/>
          <w:szCs w:val="28"/>
        </w:rPr>
        <w:t xml:space="preserve">.2 </w:t>
      </w:r>
      <w:r w:rsidR="009D5F28" w:rsidRPr="004866CB">
        <w:rPr>
          <w:rFonts w:ascii="Times New Roman" w:hAnsi="Times New Roman" w:cs="Times New Roman"/>
          <w:sz w:val="28"/>
          <w:szCs w:val="28"/>
        </w:rPr>
        <w:t>Цель НОК</w:t>
      </w:r>
      <w:r w:rsidR="009D5F28" w:rsidRPr="009D5F28">
        <w:rPr>
          <w:rFonts w:ascii="Times New Roman" w:hAnsi="Times New Roman" w:cs="Times New Roman"/>
          <w:sz w:val="28"/>
          <w:szCs w:val="28"/>
        </w:rPr>
        <w:t xml:space="preserve"> –</w:t>
      </w:r>
      <w:r w:rsidR="009E4A55">
        <w:rPr>
          <w:rFonts w:ascii="Times New Roman" w:hAnsi="Times New Roman" w:cs="Times New Roman"/>
          <w:sz w:val="28"/>
          <w:szCs w:val="28"/>
        </w:rPr>
        <w:t xml:space="preserve"> сбор, обработка, анализ и</w:t>
      </w:r>
      <w:r w:rsidR="009D5F28" w:rsidRPr="009D5F28">
        <w:rPr>
          <w:rFonts w:ascii="Times New Roman" w:hAnsi="Times New Roman" w:cs="Times New Roman"/>
          <w:sz w:val="28"/>
          <w:szCs w:val="28"/>
        </w:rPr>
        <w:t xml:space="preserve"> предоставление гражданам информации о качестве оказания услуг организациями в сфере физической культуры и спорта (далее Организации), повышение </w:t>
      </w:r>
      <w:r w:rsidR="009D5F28">
        <w:rPr>
          <w:rFonts w:ascii="Times New Roman" w:hAnsi="Times New Roman" w:cs="Times New Roman"/>
          <w:sz w:val="28"/>
          <w:szCs w:val="28"/>
        </w:rPr>
        <w:t xml:space="preserve">эффективности их деятельности, и </w:t>
      </w:r>
      <w:r w:rsidR="009D5F28" w:rsidRPr="009D5F28">
        <w:rPr>
          <w:rFonts w:ascii="Times New Roman" w:hAnsi="Times New Roman" w:cs="Times New Roman"/>
          <w:sz w:val="28"/>
          <w:szCs w:val="28"/>
        </w:rPr>
        <w:t xml:space="preserve">качества предоставляемых услуг. </w:t>
      </w:r>
    </w:p>
    <w:p w:rsidR="009E4A55" w:rsidRPr="004866CB" w:rsidRDefault="00ED2533" w:rsidP="009E4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CB" w:rsidRPr="004866CB">
        <w:rPr>
          <w:rFonts w:ascii="Times New Roman" w:hAnsi="Times New Roman" w:cs="Times New Roman"/>
          <w:sz w:val="28"/>
          <w:szCs w:val="28"/>
        </w:rPr>
        <w:t xml:space="preserve">.3 </w:t>
      </w:r>
      <w:r w:rsidR="009E4A55" w:rsidRPr="004866CB">
        <w:rPr>
          <w:rFonts w:ascii="Times New Roman" w:hAnsi="Times New Roman" w:cs="Times New Roman"/>
          <w:sz w:val="28"/>
          <w:szCs w:val="28"/>
        </w:rPr>
        <w:t>Задачи НОК:</w:t>
      </w:r>
    </w:p>
    <w:p w:rsidR="009E4A55" w:rsidRPr="009E4A55" w:rsidRDefault="009E4A55" w:rsidP="003A414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4A55">
        <w:rPr>
          <w:rFonts w:ascii="Times New Roman" w:hAnsi="Times New Roman" w:cs="Times New Roman"/>
          <w:sz w:val="28"/>
          <w:szCs w:val="28"/>
        </w:rPr>
        <w:t>пределение уровня информированности населения о деятельности Организаций;</w:t>
      </w:r>
    </w:p>
    <w:p w:rsidR="009E4A55" w:rsidRPr="009E4A55" w:rsidRDefault="009E4A55" w:rsidP="003A414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4A55">
        <w:rPr>
          <w:rFonts w:ascii="Times New Roman" w:hAnsi="Times New Roman" w:cs="Times New Roman"/>
          <w:sz w:val="28"/>
          <w:szCs w:val="28"/>
        </w:rPr>
        <w:t>ценка степени удовлетворенности граждан качеством оказания услуг;</w:t>
      </w:r>
    </w:p>
    <w:p w:rsidR="009E4A55" w:rsidRPr="009E4A55" w:rsidRDefault="009E4A55" w:rsidP="003A414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4A55">
        <w:rPr>
          <w:rFonts w:ascii="Times New Roman" w:hAnsi="Times New Roman" w:cs="Times New Roman"/>
          <w:sz w:val="28"/>
          <w:szCs w:val="28"/>
        </w:rPr>
        <w:t>ценка полученных данных, построение рейтингов;</w:t>
      </w:r>
    </w:p>
    <w:p w:rsidR="009E4A55" w:rsidRPr="009E4A55" w:rsidRDefault="009E4A55" w:rsidP="003A414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E4A55">
        <w:rPr>
          <w:rFonts w:ascii="Times New Roman" w:hAnsi="Times New Roman" w:cs="Times New Roman"/>
          <w:sz w:val="28"/>
          <w:szCs w:val="28"/>
        </w:rPr>
        <w:t>ормулирование предложений по повышению качества работы Организаций;</w:t>
      </w:r>
    </w:p>
    <w:p w:rsidR="0029034E" w:rsidRPr="009E4A55" w:rsidRDefault="009E4A55" w:rsidP="003A414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4A55">
        <w:rPr>
          <w:rFonts w:ascii="Times New Roman" w:hAnsi="Times New Roman" w:cs="Times New Roman"/>
          <w:sz w:val="28"/>
          <w:szCs w:val="28"/>
        </w:rPr>
        <w:t>лучшение качества предоставления услуг.</w:t>
      </w:r>
    </w:p>
    <w:p w:rsidR="0029034E" w:rsidRDefault="009E4A55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28">
        <w:rPr>
          <w:rFonts w:ascii="Times New Roman" w:hAnsi="Times New Roman" w:cs="Times New Roman"/>
          <w:sz w:val="28"/>
          <w:szCs w:val="28"/>
        </w:rPr>
        <w:t>Результатом данной работы должно стать развитие конкурентной среды, выявление и распространение наиболее эффективных моделей организации процессов, развитие разнообразия программ при сохранении единого образовательного пространства.</w:t>
      </w:r>
    </w:p>
    <w:p w:rsidR="006A4D58" w:rsidRDefault="00ED2533" w:rsidP="00FB2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CB" w:rsidRPr="004866CB">
        <w:rPr>
          <w:rFonts w:ascii="Times New Roman" w:hAnsi="Times New Roman" w:cs="Times New Roman"/>
          <w:sz w:val="28"/>
          <w:szCs w:val="28"/>
        </w:rPr>
        <w:t xml:space="preserve">.4 </w:t>
      </w:r>
      <w:r w:rsidR="006A4D58" w:rsidRPr="004866CB">
        <w:rPr>
          <w:rFonts w:ascii="Times New Roman" w:hAnsi="Times New Roman" w:cs="Times New Roman"/>
          <w:sz w:val="28"/>
          <w:szCs w:val="28"/>
        </w:rPr>
        <w:t>Объекты проведения НОК (организации)</w:t>
      </w:r>
      <w:r w:rsidR="006A4D58">
        <w:rPr>
          <w:rFonts w:ascii="Times New Roman" w:hAnsi="Times New Roman" w:cs="Times New Roman"/>
          <w:sz w:val="28"/>
          <w:szCs w:val="28"/>
        </w:rPr>
        <w:t xml:space="preserve"> </w:t>
      </w:r>
      <w:r w:rsidR="006A4D5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B2727" w:rsidRPr="00FB2727">
        <w:rPr>
          <w:rFonts w:ascii="Times New Roman" w:hAnsi="Times New Roman" w:cs="Times New Roman"/>
          <w:sz w:val="28"/>
          <w:szCs w:val="28"/>
        </w:rPr>
        <w:t>государственные (муниципальные) образовательные учреждения, оказывающие услуги населению в сфере физической культуры и спорта</w:t>
      </w:r>
      <w:r w:rsidR="006A4D58">
        <w:rPr>
          <w:rFonts w:ascii="Times New Roman" w:hAnsi="Times New Roman" w:cs="Times New Roman"/>
          <w:sz w:val="28"/>
          <w:szCs w:val="28"/>
        </w:rPr>
        <w:t>. К ним относятся</w:t>
      </w:r>
    </w:p>
    <w:p w:rsid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дет</w:t>
      </w:r>
      <w:r w:rsidR="006A4D58">
        <w:rPr>
          <w:rFonts w:ascii="Times New Roman" w:hAnsi="Times New Roman" w:cs="Times New Roman"/>
          <w:sz w:val="28"/>
          <w:szCs w:val="28"/>
        </w:rPr>
        <w:t>ско-юношеские спортивные школы;</w:t>
      </w:r>
    </w:p>
    <w:p w:rsid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специализированные детско-юношеские спортивные школы олимпийского резерва</w:t>
      </w:r>
      <w:r w:rsidR="006A4D58">
        <w:rPr>
          <w:rFonts w:ascii="Times New Roman" w:hAnsi="Times New Roman" w:cs="Times New Roman"/>
          <w:sz w:val="28"/>
          <w:szCs w:val="28"/>
        </w:rPr>
        <w:t>;</w:t>
      </w:r>
    </w:p>
    <w:p w:rsid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детско-юношеские спортивно-адаптивные школы</w:t>
      </w:r>
      <w:r w:rsidR="006A4D58">
        <w:rPr>
          <w:rFonts w:ascii="Times New Roman" w:hAnsi="Times New Roman" w:cs="Times New Roman"/>
          <w:sz w:val="28"/>
          <w:szCs w:val="28"/>
        </w:rPr>
        <w:t>;</w:t>
      </w:r>
    </w:p>
    <w:p w:rsid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специализированные адаптивные детско-юношеские спортивные школы</w:t>
      </w:r>
      <w:r w:rsidR="006A4D58">
        <w:rPr>
          <w:rFonts w:ascii="Times New Roman" w:hAnsi="Times New Roman" w:cs="Times New Roman"/>
          <w:sz w:val="28"/>
          <w:szCs w:val="28"/>
        </w:rPr>
        <w:t>;</w:t>
      </w:r>
    </w:p>
    <w:p w:rsid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детско-юношеские клубы физической подготовки</w:t>
      </w:r>
      <w:r w:rsidR="006A4D58">
        <w:rPr>
          <w:rFonts w:ascii="Times New Roman" w:hAnsi="Times New Roman" w:cs="Times New Roman"/>
          <w:sz w:val="28"/>
          <w:szCs w:val="28"/>
        </w:rPr>
        <w:t>;</w:t>
      </w:r>
    </w:p>
    <w:p w:rsid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адаптивные детско-юношеские клубы физической подготовки</w:t>
      </w:r>
      <w:r w:rsidR="006A4D58">
        <w:rPr>
          <w:rFonts w:ascii="Times New Roman" w:hAnsi="Times New Roman" w:cs="Times New Roman"/>
          <w:sz w:val="28"/>
          <w:szCs w:val="28"/>
        </w:rPr>
        <w:t>;</w:t>
      </w:r>
    </w:p>
    <w:p w:rsidR="0029034E" w:rsidRPr="006A4D58" w:rsidRDefault="00FB2727" w:rsidP="003A4149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4D58">
        <w:rPr>
          <w:rFonts w:ascii="Times New Roman" w:hAnsi="Times New Roman" w:cs="Times New Roman"/>
          <w:sz w:val="28"/>
          <w:szCs w:val="28"/>
        </w:rPr>
        <w:t>училища олимпийского резерва.</w:t>
      </w:r>
    </w:p>
    <w:p w:rsidR="004625FC" w:rsidRPr="004625FC" w:rsidRDefault="00ED2533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CB" w:rsidRPr="004866CB">
        <w:rPr>
          <w:rFonts w:ascii="Times New Roman" w:hAnsi="Times New Roman" w:cs="Times New Roman"/>
          <w:sz w:val="28"/>
          <w:szCs w:val="28"/>
        </w:rPr>
        <w:t xml:space="preserve">.5 </w:t>
      </w:r>
      <w:r w:rsidR="004625FC" w:rsidRPr="004866CB">
        <w:rPr>
          <w:rFonts w:ascii="Times New Roman" w:hAnsi="Times New Roman" w:cs="Times New Roman"/>
          <w:sz w:val="28"/>
          <w:szCs w:val="28"/>
        </w:rPr>
        <w:t>Основными критериями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</w:t>
      </w:r>
      <w:r w:rsidR="004625FC">
        <w:rPr>
          <w:rFonts w:ascii="Times New Roman" w:hAnsi="Times New Roman" w:cs="Times New Roman"/>
          <w:sz w:val="28"/>
          <w:szCs w:val="28"/>
        </w:rPr>
        <w:t>при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</w:t>
      </w:r>
      <w:r w:rsidR="004625FC">
        <w:rPr>
          <w:rFonts w:ascii="Times New Roman" w:hAnsi="Times New Roman" w:cs="Times New Roman"/>
          <w:sz w:val="28"/>
          <w:szCs w:val="28"/>
        </w:rPr>
        <w:t>прове</w:t>
      </w:r>
      <w:r w:rsidR="004625FC" w:rsidRPr="004625FC">
        <w:rPr>
          <w:rFonts w:ascii="Times New Roman" w:hAnsi="Times New Roman" w:cs="Times New Roman"/>
          <w:sz w:val="28"/>
          <w:szCs w:val="28"/>
        </w:rPr>
        <w:t>д</w:t>
      </w:r>
      <w:r w:rsidR="004625FC">
        <w:rPr>
          <w:rFonts w:ascii="Times New Roman" w:hAnsi="Times New Roman" w:cs="Times New Roman"/>
          <w:sz w:val="28"/>
          <w:szCs w:val="28"/>
        </w:rPr>
        <w:t>ении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</w:t>
      </w:r>
      <w:r w:rsidR="004625FC">
        <w:rPr>
          <w:rFonts w:ascii="Times New Roman" w:hAnsi="Times New Roman" w:cs="Times New Roman"/>
          <w:sz w:val="28"/>
          <w:szCs w:val="28"/>
        </w:rPr>
        <w:t>НОК являются</w:t>
      </w:r>
      <w:r w:rsidR="004625FC" w:rsidRPr="004625FC">
        <w:rPr>
          <w:rFonts w:ascii="Times New Roman" w:hAnsi="Times New Roman" w:cs="Times New Roman"/>
          <w:sz w:val="28"/>
          <w:szCs w:val="28"/>
        </w:rPr>
        <w:t>:</w:t>
      </w:r>
    </w:p>
    <w:p w:rsidR="004625FC" w:rsidRPr="004625FC" w:rsidRDefault="004625FC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FC">
        <w:rPr>
          <w:rFonts w:ascii="Times New Roman" w:hAnsi="Times New Roman" w:cs="Times New Roman"/>
          <w:sz w:val="28"/>
          <w:szCs w:val="28"/>
        </w:rPr>
        <w:t>•</w:t>
      </w:r>
      <w:r w:rsidRPr="004625FC">
        <w:rPr>
          <w:rFonts w:ascii="Times New Roman" w:hAnsi="Times New Roman" w:cs="Times New Roman"/>
          <w:sz w:val="28"/>
          <w:szCs w:val="28"/>
        </w:rPr>
        <w:tab/>
        <w:t>Открытость и доступность информации об организации;</w:t>
      </w:r>
    </w:p>
    <w:p w:rsidR="004625FC" w:rsidRPr="004625FC" w:rsidRDefault="004625FC" w:rsidP="00471E55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25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625FC">
        <w:rPr>
          <w:rFonts w:ascii="Times New Roman" w:hAnsi="Times New Roman" w:cs="Times New Roman"/>
          <w:sz w:val="28"/>
          <w:szCs w:val="28"/>
        </w:rPr>
        <w:tab/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4625FC" w:rsidRPr="004625FC" w:rsidRDefault="004625FC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FC">
        <w:rPr>
          <w:rFonts w:ascii="Times New Roman" w:hAnsi="Times New Roman" w:cs="Times New Roman"/>
          <w:sz w:val="28"/>
          <w:szCs w:val="28"/>
        </w:rPr>
        <w:t>•</w:t>
      </w:r>
      <w:r w:rsidRPr="004625FC">
        <w:rPr>
          <w:rFonts w:ascii="Times New Roman" w:hAnsi="Times New Roman" w:cs="Times New Roman"/>
          <w:sz w:val="28"/>
          <w:szCs w:val="28"/>
        </w:rPr>
        <w:tab/>
        <w:t>Доброжелательность, вежливость и компетентность работников;</w:t>
      </w:r>
    </w:p>
    <w:p w:rsidR="004625FC" w:rsidRPr="004625FC" w:rsidRDefault="004625FC" w:rsidP="00471E55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25FC">
        <w:rPr>
          <w:rFonts w:ascii="Times New Roman" w:hAnsi="Times New Roman" w:cs="Times New Roman"/>
          <w:sz w:val="28"/>
          <w:szCs w:val="28"/>
        </w:rPr>
        <w:t>•</w:t>
      </w:r>
      <w:r w:rsidRPr="004625FC">
        <w:rPr>
          <w:rFonts w:ascii="Times New Roman" w:hAnsi="Times New Roman" w:cs="Times New Roman"/>
          <w:sz w:val="28"/>
          <w:szCs w:val="28"/>
        </w:rPr>
        <w:tab/>
        <w:t>Удовлетворенность получателей социальных услуг качеством обслуживания;</w:t>
      </w:r>
    </w:p>
    <w:p w:rsidR="004625FC" w:rsidRPr="004625FC" w:rsidRDefault="004625FC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FC">
        <w:rPr>
          <w:rFonts w:ascii="Times New Roman" w:hAnsi="Times New Roman" w:cs="Times New Roman"/>
          <w:sz w:val="28"/>
          <w:szCs w:val="28"/>
        </w:rPr>
        <w:t>•</w:t>
      </w:r>
      <w:r w:rsidRPr="004625FC">
        <w:rPr>
          <w:rFonts w:ascii="Times New Roman" w:hAnsi="Times New Roman" w:cs="Times New Roman"/>
          <w:sz w:val="28"/>
          <w:szCs w:val="28"/>
        </w:rPr>
        <w:tab/>
        <w:t>Результативность предоставления услуг;</w:t>
      </w:r>
    </w:p>
    <w:p w:rsidR="004625FC" w:rsidRDefault="004625FC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FC">
        <w:rPr>
          <w:rFonts w:ascii="Times New Roman" w:hAnsi="Times New Roman" w:cs="Times New Roman"/>
          <w:sz w:val="28"/>
          <w:szCs w:val="28"/>
        </w:rPr>
        <w:t>•</w:t>
      </w:r>
      <w:r w:rsidRPr="004625FC">
        <w:rPr>
          <w:rFonts w:ascii="Times New Roman" w:hAnsi="Times New Roman" w:cs="Times New Roman"/>
          <w:sz w:val="28"/>
          <w:szCs w:val="28"/>
        </w:rPr>
        <w:tab/>
        <w:t>Ценовая доступность получения платных услуг.</w:t>
      </w:r>
    </w:p>
    <w:p w:rsidR="005C2B85" w:rsidRPr="004625FC" w:rsidRDefault="005C2B85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содержит</w:t>
      </w:r>
      <w:r w:rsidR="00545E8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несколько оцениваемых </w:t>
      </w:r>
      <w:r w:rsidR="00545E81">
        <w:rPr>
          <w:rFonts w:ascii="Times New Roman" w:hAnsi="Times New Roman" w:cs="Times New Roman"/>
          <w:sz w:val="28"/>
          <w:szCs w:val="28"/>
        </w:rPr>
        <w:t>самостоятельно</w:t>
      </w:r>
      <w:r w:rsidR="001722A7">
        <w:rPr>
          <w:rFonts w:ascii="Times New Roman" w:hAnsi="Times New Roman" w:cs="Times New Roman"/>
          <w:sz w:val="28"/>
          <w:szCs w:val="28"/>
        </w:rPr>
        <w:t xml:space="preserve"> </w:t>
      </w:r>
      <w:r w:rsidR="00545E8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722A7">
        <w:rPr>
          <w:rFonts w:ascii="Times New Roman" w:hAnsi="Times New Roman" w:cs="Times New Roman"/>
          <w:sz w:val="28"/>
          <w:szCs w:val="28"/>
        </w:rPr>
        <w:t>(</w:t>
      </w:r>
      <w:r w:rsidR="001722A7" w:rsidRPr="00471E55">
        <w:rPr>
          <w:rFonts w:ascii="Times New Roman" w:hAnsi="Times New Roman" w:cs="Times New Roman"/>
          <w:i/>
          <w:sz w:val="28"/>
          <w:szCs w:val="28"/>
        </w:rPr>
        <w:t>см. Приложение № 1</w:t>
      </w:r>
      <w:r w:rsidR="001722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Общая итоговая рейтинговая оценка по критерию</w:t>
      </w:r>
      <w:r w:rsidR="00545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из оценок по включенны</w:t>
      </w:r>
      <w:r w:rsidR="006601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него показател</w:t>
      </w:r>
      <w:r w:rsidR="0066018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5FC" w:rsidRPr="004625FC" w:rsidRDefault="00ED2533" w:rsidP="00462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CB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4866CB">
        <w:rPr>
          <w:rFonts w:ascii="Times New Roman" w:hAnsi="Times New Roman" w:cs="Times New Roman"/>
          <w:sz w:val="28"/>
          <w:szCs w:val="28"/>
        </w:rPr>
        <w:t xml:space="preserve"> </w:t>
      </w:r>
      <w:r w:rsidR="004625FC" w:rsidRPr="004625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25FC" w:rsidRPr="004625FC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4625FC">
        <w:rPr>
          <w:rFonts w:ascii="Times New Roman" w:hAnsi="Times New Roman" w:cs="Times New Roman"/>
          <w:sz w:val="28"/>
          <w:szCs w:val="28"/>
        </w:rPr>
        <w:t>НОК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для получения наиболее объективных и достоверных данных</w:t>
      </w:r>
      <w:r w:rsidR="00545E81">
        <w:rPr>
          <w:rFonts w:ascii="Times New Roman" w:hAnsi="Times New Roman" w:cs="Times New Roman"/>
          <w:sz w:val="28"/>
          <w:szCs w:val="28"/>
        </w:rPr>
        <w:t xml:space="preserve"> по показателям,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625FC">
        <w:rPr>
          <w:rFonts w:ascii="Times New Roman" w:hAnsi="Times New Roman" w:cs="Times New Roman"/>
          <w:sz w:val="28"/>
          <w:szCs w:val="28"/>
        </w:rPr>
        <w:t>уется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</w:t>
      </w:r>
      <w:r w:rsidR="004625FC" w:rsidRPr="003A4149">
        <w:rPr>
          <w:rFonts w:ascii="Times New Roman" w:hAnsi="Times New Roman" w:cs="Times New Roman"/>
          <w:sz w:val="28"/>
          <w:szCs w:val="28"/>
          <w:u w:val="single"/>
        </w:rPr>
        <w:t>комплексный подход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</w:t>
      </w:r>
      <w:r w:rsidR="004625FC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4625FC" w:rsidRPr="004625FC">
        <w:rPr>
          <w:rFonts w:ascii="Times New Roman" w:hAnsi="Times New Roman" w:cs="Times New Roman"/>
          <w:sz w:val="28"/>
          <w:szCs w:val="28"/>
        </w:rPr>
        <w:t>различны</w:t>
      </w:r>
      <w:r w:rsidR="004625FC">
        <w:rPr>
          <w:rFonts w:ascii="Times New Roman" w:hAnsi="Times New Roman" w:cs="Times New Roman"/>
          <w:sz w:val="28"/>
          <w:szCs w:val="28"/>
        </w:rPr>
        <w:t>х</w:t>
      </w:r>
      <w:r w:rsidR="004625FC" w:rsidRPr="004625FC">
        <w:rPr>
          <w:rFonts w:ascii="Times New Roman" w:hAnsi="Times New Roman" w:cs="Times New Roman"/>
          <w:sz w:val="28"/>
          <w:szCs w:val="28"/>
        </w:rPr>
        <w:t xml:space="preserve"> </w:t>
      </w:r>
      <w:r w:rsidR="004625FC" w:rsidRPr="003A4149">
        <w:rPr>
          <w:rFonts w:ascii="Times New Roman" w:hAnsi="Times New Roman" w:cs="Times New Roman"/>
          <w:sz w:val="28"/>
          <w:szCs w:val="28"/>
          <w:u w:val="single"/>
        </w:rPr>
        <w:t>методов</w:t>
      </w:r>
      <w:r w:rsidR="004625FC" w:rsidRPr="004625FC">
        <w:rPr>
          <w:rFonts w:ascii="Times New Roman" w:hAnsi="Times New Roman" w:cs="Times New Roman"/>
          <w:sz w:val="28"/>
          <w:szCs w:val="28"/>
        </w:rPr>
        <w:t>:</w:t>
      </w:r>
    </w:p>
    <w:p w:rsidR="003A4149" w:rsidRPr="003A4149" w:rsidRDefault="004625FC" w:rsidP="003A4149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4149">
        <w:rPr>
          <w:rFonts w:ascii="Times New Roman" w:hAnsi="Times New Roman" w:cs="Times New Roman"/>
          <w:sz w:val="28"/>
          <w:szCs w:val="28"/>
        </w:rPr>
        <w:t>контент-анализ сайта;</w:t>
      </w:r>
    </w:p>
    <w:p w:rsidR="003A4149" w:rsidRPr="003A4149" w:rsidRDefault="004625FC" w:rsidP="003A4149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4149">
        <w:rPr>
          <w:rFonts w:ascii="Times New Roman" w:hAnsi="Times New Roman" w:cs="Times New Roman"/>
          <w:sz w:val="28"/>
          <w:szCs w:val="28"/>
        </w:rPr>
        <w:t xml:space="preserve">анонимное анкетирование потребителей услуг </w:t>
      </w:r>
      <w:proofErr w:type="gramStart"/>
      <w:r w:rsidRPr="003A4149">
        <w:rPr>
          <w:rFonts w:ascii="Times New Roman" w:hAnsi="Times New Roman" w:cs="Times New Roman"/>
          <w:sz w:val="28"/>
          <w:szCs w:val="28"/>
        </w:rPr>
        <w:t>и</w:t>
      </w:r>
      <w:r w:rsidR="003A41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4149">
        <w:rPr>
          <w:rFonts w:ascii="Times New Roman" w:hAnsi="Times New Roman" w:cs="Times New Roman"/>
          <w:sz w:val="28"/>
          <w:szCs w:val="28"/>
        </w:rPr>
        <w:t>или</w:t>
      </w:r>
      <w:r w:rsidR="003A4149">
        <w:rPr>
          <w:rFonts w:ascii="Times New Roman" w:hAnsi="Times New Roman" w:cs="Times New Roman"/>
          <w:sz w:val="28"/>
          <w:szCs w:val="28"/>
        </w:rPr>
        <w:t>)</w:t>
      </w:r>
      <w:r w:rsidRPr="003A4149">
        <w:rPr>
          <w:rFonts w:ascii="Times New Roman" w:hAnsi="Times New Roman" w:cs="Times New Roman"/>
          <w:sz w:val="28"/>
          <w:szCs w:val="28"/>
        </w:rPr>
        <w:t xml:space="preserve"> их законных представителей;</w:t>
      </w:r>
    </w:p>
    <w:p w:rsidR="003A4149" w:rsidRPr="003A4149" w:rsidRDefault="003A4149" w:rsidP="003A4149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4149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опрос сотрудников организаций;</w:t>
      </w:r>
    </w:p>
    <w:p w:rsidR="003A4149" w:rsidRPr="003A4149" w:rsidRDefault="004625FC" w:rsidP="003A4149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4149">
        <w:rPr>
          <w:rFonts w:ascii="Times New Roman" w:hAnsi="Times New Roman" w:cs="Times New Roman"/>
          <w:sz w:val="28"/>
          <w:szCs w:val="28"/>
        </w:rPr>
        <w:t>прямое наблюдение;</w:t>
      </w:r>
    </w:p>
    <w:p w:rsidR="004625FC" w:rsidRPr="003A4149" w:rsidRDefault="004625FC" w:rsidP="003A4149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4149">
        <w:rPr>
          <w:rFonts w:ascii="Times New Roman" w:hAnsi="Times New Roman" w:cs="Times New Roman"/>
          <w:sz w:val="28"/>
          <w:szCs w:val="28"/>
        </w:rPr>
        <w:t>экспертная оценка;</w:t>
      </w:r>
    </w:p>
    <w:p w:rsidR="004625FC" w:rsidRPr="003A4149" w:rsidRDefault="003A4149" w:rsidP="003A4149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4149">
        <w:rPr>
          <w:rFonts w:ascii="Times New Roman" w:hAnsi="Times New Roman" w:cs="Times New Roman"/>
          <w:sz w:val="28"/>
          <w:szCs w:val="28"/>
        </w:rPr>
        <w:t>а</w:t>
      </w:r>
      <w:r w:rsidR="004625FC" w:rsidRPr="003A4149">
        <w:rPr>
          <w:rFonts w:ascii="Times New Roman" w:hAnsi="Times New Roman" w:cs="Times New Roman"/>
          <w:sz w:val="28"/>
          <w:szCs w:val="28"/>
        </w:rPr>
        <w:t>нализ официальных данных и документов.</w:t>
      </w:r>
    </w:p>
    <w:p w:rsidR="00721A62" w:rsidRDefault="0072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14D" w:rsidRPr="0044114D" w:rsidRDefault="00ED2533" w:rsidP="0044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4114D" w:rsidRPr="0044114D">
        <w:rPr>
          <w:rFonts w:ascii="Times New Roman" w:hAnsi="Times New Roman" w:cs="Times New Roman"/>
          <w:b/>
          <w:sz w:val="28"/>
          <w:szCs w:val="28"/>
        </w:rPr>
        <w:t xml:space="preserve">. Методы сбора, обработки, анализа информации </w:t>
      </w:r>
    </w:p>
    <w:p w:rsidR="004625FC" w:rsidRPr="0044114D" w:rsidRDefault="0044114D" w:rsidP="0044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4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71E55">
        <w:rPr>
          <w:rFonts w:ascii="Times New Roman" w:hAnsi="Times New Roman" w:cs="Times New Roman"/>
          <w:b/>
          <w:sz w:val="28"/>
          <w:szCs w:val="28"/>
        </w:rPr>
        <w:t>определения рейтинговых баллов по показателям</w:t>
      </w:r>
    </w:p>
    <w:p w:rsidR="004866CB" w:rsidRPr="004866CB" w:rsidRDefault="004866CB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FC" w:rsidRPr="004866CB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66CB">
        <w:rPr>
          <w:rFonts w:ascii="Times New Roman" w:hAnsi="Times New Roman" w:cs="Times New Roman"/>
          <w:b/>
          <w:sz w:val="28"/>
          <w:szCs w:val="28"/>
        </w:rPr>
        <w:t>.</w:t>
      </w:r>
      <w:r w:rsidR="004866CB" w:rsidRPr="004866CB">
        <w:rPr>
          <w:rFonts w:ascii="Times New Roman" w:hAnsi="Times New Roman" w:cs="Times New Roman"/>
          <w:b/>
          <w:sz w:val="28"/>
          <w:szCs w:val="28"/>
        </w:rPr>
        <w:t>1. Анкетирование</w:t>
      </w:r>
    </w:p>
    <w:p w:rsidR="004625FC" w:rsidRPr="000123D7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1785" w:rsidRPr="000123D7">
        <w:rPr>
          <w:rFonts w:ascii="Times New Roman" w:hAnsi="Times New Roman" w:cs="Times New Roman"/>
          <w:b/>
          <w:sz w:val="28"/>
          <w:szCs w:val="28"/>
        </w:rPr>
        <w:t>.1.1 Анкетирова</w:t>
      </w:r>
      <w:r w:rsidR="004866CB" w:rsidRPr="000123D7">
        <w:rPr>
          <w:rFonts w:ascii="Times New Roman" w:hAnsi="Times New Roman" w:cs="Times New Roman"/>
          <w:b/>
          <w:sz w:val="28"/>
          <w:szCs w:val="28"/>
        </w:rPr>
        <w:t>ние</w:t>
      </w:r>
      <w:r w:rsidR="00671785" w:rsidRPr="0001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3F1" w:rsidRPr="000123D7">
        <w:rPr>
          <w:rFonts w:ascii="Times New Roman" w:hAnsi="Times New Roman" w:cs="Times New Roman"/>
          <w:b/>
          <w:sz w:val="28"/>
          <w:szCs w:val="28"/>
        </w:rPr>
        <w:t xml:space="preserve">потребителей услуг </w:t>
      </w:r>
      <w:proofErr w:type="gramStart"/>
      <w:r w:rsidR="009C33F1" w:rsidRPr="000123D7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9C33F1" w:rsidRPr="000123D7">
        <w:rPr>
          <w:rFonts w:ascii="Times New Roman" w:hAnsi="Times New Roman" w:cs="Times New Roman"/>
          <w:b/>
          <w:sz w:val="28"/>
          <w:szCs w:val="28"/>
        </w:rPr>
        <w:t>или) их законных представителей.</w:t>
      </w:r>
    </w:p>
    <w:p w:rsidR="004625FC" w:rsidRDefault="009C33F1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производится анонимно, в письменной или электронной форме</w:t>
      </w:r>
      <w:r w:rsidR="005C2B85">
        <w:rPr>
          <w:rFonts w:ascii="Times New Roman" w:hAnsi="Times New Roman" w:cs="Times New Roman"/>
          <w:sz w:val="28"/>
          <w:szCs w:val="28"/>
        </w:rPr>
        <w:t>. Количественный охват должен быть не менее 150 респондентов в каждой организации.</w:t>
      </w:r>
    </w:p>
    <w:p w:rsidR="005F74EA" w:rsidRDefault="005F74EA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содержит 9</w:t>
      </w:r>
      <w:r w:rsidR="005A21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(девять) «закрытых» и 2</w:t>
      </w:r>
      <w:r w:rsidR="005A21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(два) «открытых» вопросов</w:t>
      </w:r>
      <w:r w:rsidR="005A2176">
        <w:rPr>
          <w:rFonts w:ascii="Times New Roman" w:hAnsi="Times New Roman" w:cs="Times New Roman"/>
          <w:sz w:val="28"/>
          <w:szCs w:val="28"/>
        </w:rPr>
        <w:t xml:space="preserve"> (</w:t>
      </w:r>
      <w:r w:rsidR="005A2176" w:rsidRPr="00471E55">
        <w:rPr>
          <w:rFonts w:ascii="Times New Roman" w:hAnsi="Times New Roman" w:cs="Times New Roman"/>
          <w:i/>
          <w:sz w:val="28"/>
          <w:szCs w:val="28"/>
        </w:rPr>
        <w:t>см. Приложение № 2</w:t>
      </w:r>
      <w:r w:rsidR="005A21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21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«закрытый» вопрос содержит </w:t>
      </w:r>
      <w:r w:rsidR="002E23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2E2362">
        <w:rPr>
          <w:rFonts w:ascii="Times New Roman" w:hAnsi="Times New Roman" w:cs="Times New Roman"/>
          <w:sz w:val="28"/>
          <w:szCs w:val="28"/>
        </w:rPr>
        <w:t>ов</w:t>
      </w:r>
      <w:r w:rsidR="005A2176">
        <w:rPr>
          <w:rFonts w:ascii="Times New Roman" w:hAnsi="Times New Roman" w:cs="Times New Roman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4EA" w:rsidRDefault="005F74EA" w:rsidP="005F74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Отлично;</w:t>
      </w:r>
    </w:p>
    <w:p w:rsidR="005F74EA" w:rsidRDefault="002E2362" w:rsidP="005F74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5F74EA">
        <w:rPr>
          <w:rFonts w:ascii="Times New Roman" w:hAnsi="Times New Roman" w:cs="Times New Roman"/>
          <w:sz w:val="28"/>
          <w:szCs w:val="28"/>
        </w:rPr>
        <w:t>;</w:t>
      </w:r>
    </w:p>
    <w:p w:rsidR="005F74EA" w:rsidRDefault="005F74EA" w:rsidP="005F74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Плохо;</w:t>
      </w:r>
    </w:p>
    <w:p w:rsidR="002E2362" w:rsidRDefault="002E2362" w:rsidP="005F74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плохо;</w:t>
      </w:r>
    </w:p>
    <w:p w:rsidR="005F74EA" w:rsidRPr="005F74EA" w:rsidRDefault="005F74EA" w:rsidP="005F74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5C2B85" w:rsidRDefault="005C2B85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анкеты соответствуют показателям НОК из различных критериев. Итоговый рейтинговый балл определяется отдельно по каждому вопросу и включается в общую оценку соответствующего критерия</w:t>
      </w:r>
    </w:p>
    <w:p w:rsidR="004625FC" w:rsidRDefault="002E2362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рейтингового балла по показателю (вопросу анкеты):</w:t>
      </w:r>
    </w:p>
    <w:p w:rsidR="005F74EA" w:rsidRPr="005F74EA" w:rsidRDefault="002E2362" w:rsidP="002E2362">
      <w:p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362">
        <w:rPr>
          <w:rFonts w:ascii="Times New Roman" w:hAnsi="Times New Roman" w:cs="Times New Roman"/>
          <w:i/>
          <w:sz w:val="28"/>
          <w:szCs w:val="28"/>
        </w:rPr>
        <w:t>а</w:t>
      </w:r>
      <w:r w:rsidR="005F74EA" w:rsidRPr="002E2362">
        <w:rPr>
          <w:rFonts w:ascii="Times New Roman" w:hAnsi="Times New Roman" w:cs="Times New Roman"/>
          <w:i/>
          <w:sz w:val="28"/>
          <w:szCs w:val="28"/>
        </w:rPr>
        <w:t>.</w:t>
      </w:r>
      <w:r w:rsidR="005F74EA" w:rsidRPr="005F74EA">
        <w:rPr>
          <w:rFonts w:ascii="Times New Roman" w:hAnsi="Times New Roman" w:cs="Times New Roman"/>
          <w:sz w:val="28"/>
          <w:szCs w:val="28"/>
        </w:rPr>
        <w:t xml:space="preserve"> По показателю определяется «%» по</w:t>
      </w:r>
      <w:r w:rsidR="005A2176">
        <w:rPr>
          <w:rFonts w:ascii="Times New Roman" w:hAnsi="Times New Roman" w:cs="Times New Roman"/>
          <w:sz w:val="28"/>
          <w:szCs w:val="28"/>
        </w:rPr>
        <w:t>л</w:t>
      </w:r>
      <w:r w:rsidR="005F74EA" w:rsidRPr="005F74EA">
        <w:rPr>
          <w:rFonts w:ascii="Times New Roman" w:hAnsi="Times New Roman" w:cs="Times New Roman"/>
          <w:sz w:val="28"/>
          <w:szCs w:val="28"/>
        </w:rPr>
        <w:t>ученных положительных оценок («отлично» и «хорошо») от общего числа опрошенных.</w:t>
      </w:r>
    </w:p>
    <w:p w:rsidR="005F74EA" w:rsidRPr="005F74EA" w:rsidRDefault="002E2362" w:rsidP="002E2362">
      <w:p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36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5F74EA" w:rsidRPr="002E2362">
        <w:rPr>
          <w:rFonts w:ascii="Times New Roman" w:hAnsi="Times New Roman" w:cs="Times New Roman"/>
          <w:i/>
          <w:sz w:val="28"/>
          <w:szCs w:val="28"/>
        </w:rPr>
        <w:t>.</w:t>
      </w:r>
      <w:r w:rsidR="005F74EA" w:rsidRPr="005F74EA">
        <w:rPr>
          <w:rFonts w:ascii="Times New Roman" w:hAnsi="Times New Roman" w:cs="Times New Roman"/>
          <w:sz w:val="28"/>
          <w:szCs w:val="28"/>
        </w:rPr>
        <w:t xml:space="preserve"> Переводим этот % в предварительный «Балл положительной оценки» (БПО) по 10-балльной шкале, используя 1 или 2 цифры после запятой</w:t>
      </w:r>
    </w:p>
    <w:p w:rsidR="005F74EA" w:rsidRPr="002E2362" w:rsidRDefault="005F74EA" w:rsidP="002E2362">
      <w:pPr>
        <w:spacing w:after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362">
        <w:rPr>
          <w:rFonts w:ascii="Times New Roman" w:hAnsi="Times New Roman" w:cs="Times New Roman"/>
          <w:i/>
          <w:sz w:val="28"/>
          <w:szCs w:val="28"/>
        </w:rPr>
        <w:t>Прим.: 95,7% = 95,7 х 0,1 = 9,57 балла</w:t>
      </w:r>
    </w:p>
    <w:p w:rsidR="005F74EA" w:rsidRPr="005F74EA" w:rsidRDefault="002E2362" w:rsidP="002E2362">
      <w:p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362">
        <w:rPr>
          <w:rFonts w:ascii="Times New Roman" w:hAnsi="Times New Roman" w:cs="Times New Roman"/>
          <w:i/>
          <w:sz w:val="28"/>
          <w:szCs w:val="28"/>
        </w:rPr>
        <w:t>в</w:t>
      </w:r>
      <w:r w:rsidR="005F74EA" w:rsidRPr="002E2362">
        <w:rPr>
          <w:rFonts w:ascii="Times New Roman" w:hAnsi="Times New Roman" w:cs="Times New Roman"/>
          <w:i/>
          <w:sz w:val="28"/>
          <w:szCs w:val="28"/>
        </w:rPr>
        <w:t>.</w:t>
      </w:r>
      <w:r w:rsidR="005F74EA" w:rsidRPr="005F74EA">
        <w:rPr>
          <w:rFonts w:ascii="Times New Roman" w:hAnsi="Times New Roman" w:cs="Times New Roman"/>
          <w:sz w:val="28"/>
          <w:szCs w:val="28"/>
        </w:rPr>
        <w:t xml:space="preserve"> БПО умножается на коэффициент значимости – получаем Рейтинговый балл по Показателю (Р</w:t>
      </w:r>
      <w:r w:rsidR="005A2176">
        <w:rPr>
          <w:rFonts w:ascii="Times New Roman" w:hAnsi="Times New Roman" w:cs="Times New Roman"/>
          <w:sz w:val="28"/>
          <w:szCs w:val="28"/>
        </w:rPr>
        <w:t>БП</w:t>
      </w:r>
      <w:r w:rsidR="005F74EA" w:rsidRPr="005F74EA">
        <w:rPr>
          <w:rFonts w:ascii="Times New Roman" w:hAnsi="Times New Roman" w:cs="Times New Roman"/>
          <w:sz w:val="28"/>
          <w:szCs w:val="28"/>
        </w:rPr>
        <w:t>).</w:t>
      </w:r>
    </w:p>
    <w:p w:rsidR="005F74EA" w:rsidRPr="002E2362" w:rsidRDefault="005F74EA" w:rsidP="005A2176">
      <w:pPr>
        <w:spacing w:after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362">
        <w:rPr>
          <w:rFonts w:ascii="Times New Roman" w:hAnsi="Times New Roman" w:cs="Times New Roman"/>
          <w:i/>
          <w:sz w:val="28"/>
          <w:szCs w:val="28"/>
        </w:rPr>
        <w:t>Прим.: 9,57</w:t>
      </w:r>
      <w:r w:rsidR="005A2176">
        <w:rPr>
          <w:rFonts w:ascii="Times New Roman" w:hAnsi="Times New Roman" w:cs="Times New Roman"/>
          <w:i/>
          <w:sz w:val="28"/>
          <w:szCs w:val="28"/>
        </w:rPr>
        <w:t> х </w:t>
      </w:r>
      <w:r w:rsidRPr="002E2362">
        <w:rPr>
          <w:rFonts w:ascii="Times New Roman" w:hAnsi="Times New Roman" w:cs="Times New Roman"/>
          <w:i/>
          <w:sz w:val="28"/>
          <w:szCs w:val="28"/>
        </w:rPr>
        <w:t>0,8=7,65балла</w:t>
      </w:r>
    </w:p>
    <w:p w:rsidR="005F74EA" w:rsidRPr="005F74EA" w:rsidRDefault="005F74EA" w:rsidP="005F7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E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4"/>
        <w:tblpPr w:leftFromText="181" w:rightFromText="181" w:vertAnchor="text" w:horzAnchor="page" w:tblpX="7134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3"/>
        <w:gridCol w:w="2089"/>
      </w:tblGrid>
      <w:tr w:rsidR="002E2362" w:rsidRPr="00A8093C" w:rsidTr="002E236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E2362" w:rsidRPr="00A8093C" w:rsidRDefault="002E2362" w:rsidP="002E23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93C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463" w:type="dxa"/>
            <w:vMerge w:val="restart"/>
            <w:vAlign w:val="center"/>
          </w:tcPr>
          <w:p w:rsidR="002E2362" w:rsidRPr="00A8093C" w:rsidRDefault="002E2362" w:rsidP="002E23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93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2089" w:type="dxa"/>
            <w:vMerge w:val="restart"/>
            <w:vAlign w:val="center"/>
          </w:tcPr>
          <w:p w:rsidR="002E2362" w:rsidRPr="00A8093C" w:rsidRDefault="002E2362" w:rsidP="002E23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93C">
              <w:rPr>
                <w:rFonts w:ascii="Times New Roman" w:hAnsi="Times New Roman" w:cs="Times New Roman"/>
                <w:i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значимости</w:t>
            </w:r>
          </w:p>
        </w:tc>
      </w:tr>
      <w:tr w:rsidR="002E2362" w:rsidRPr="00A8093C" w:rsidTr="002E236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E2362" w:rsidRPr="00A8093C" w:rsidRDefault="002E2362" w:rsidP="002E23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93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63" w:type="dxa"/>
            <w:vMerge/>
          </w:tcPr>
          <w:p w:rsidR="002E2362" w:rsidRPr="00A8093C" w:rsidRDefault="002E2362" w:rsidP="002E2362">
            <w:pPr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2E2362" w:rsidRPr="00A8093C" w:rsidRDefault="002E2362" w:rsidP="002E2362">
            <w:pPr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E2362" w:rsidRDefault="002E2362" w:rsidP="005F7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362" w:rsidRPr="005F74EA" w:rsidRDefault="005F74EA" w:rsidP="005F7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EA">
        <w:rPr>
          <w:rFonts w:ascii="Times New Roman" w:hAnsi="Times New Roman" w:cs="Times New Roman"/>
          <w:sz w:val="28"/>
          <w:szCs w:val="28"/>
        </w:rPr>
        <w:t xml:space="preserve">Т.О. Рейтинговый балл по Показателю = </w:t>
      </w:r>
    </w:p>
    <w:p w:rsidR="005F74EA" w:rsidRPr="005F74EA" w:rsidRDefault="005F74EA" w:rsidP="005F7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FC" w:rsidRDefault="005F74EA" w:rsidP="005F7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E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625FC" w:rsidRDefault="004625FC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Pr="000123D7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23D7" w:rsidRPr="000123D7">
        <w:rPr>
          <w:rFonts w:ascii="Times New Roman" w:hAnsi="Times New Roman" w:cs="Times New Roman"/>
          <w:b/>
          <w:sz w:val="28"/>
          <w:szCs w:val="28"/>
        </w:rPr>
        <w:t>.1.2 Анкетирование (прямой опрос) сотрудников организации</w:t>
      </w:r>
    </w:p>
    <w:p w:rsidR="00545E81" w:rsidRDefault="00332E7F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производиться путем анкетирования в письменной или электронной форме (особенно для территориально отдаленных организаций), либо в форме прямого опроса сотрудников представителем компании-оператора.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Количественный охват должен быть не менее 20 респондентов в каждой организации. Из них не менее 50% тренерско-преподавательского состава.</w:t>
      </w:r>
    </w:p>
    <w:p w:rsidR="00545E81" w:rsidRDefault="00561E06" w:rsidP="0056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содержит 3 (три) «закрытых» и 1 (один) «открытый» вопрос (</w:t>
      </w:r>
      <w:r w:rsidRPr="00471E55">
        <w:rPr>
          <w:rFonts w:ascii="Times New Roman" w:hAnsi="Times New Roman" w:cs="Times New Roman"/>
          <w:i/>
          <w:sz w:val="28"/>
          <w:szCs w:val="28"/>
        </w:rPr>
        <w:t>см. Приложение № 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1E06" w:rsidRDefault="00561E06" w:rsidP="0056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рейтингового балла производится аналогично с «анкетой потребителя услуг».</w:t>
      </w:r>
    </w:p>
    <w:p w:rsidR="00545E81" w:rsidRDefault="00545E81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Pr="0059126C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72C1">
        <w:rPr>
          <w:rFonts w:ascii="Times New Roman" w:hAnsi="Times New Roman" w:cs="Times New Roman"/>
          <w:b/>
          <w:sz w:val="28"/>
          <w:szCs w:val="28"/>
        </w:rPr>
        <w:t>.1.3.</w:t>
      </w:r>
      <w:r w:rsidR="0059126C" w:rsidRPr="0059126C">
        <w:rPr>
          <w:rFonts w:ascii="Times New Roman" w:hAnsi="Times New Roman" w:cs="Times New Roman"/>
          <w:b/>
          <w:sz w:val="28"/>
          <w:szCs w:val="28"/>
        </w:rPr>
        <w:t xml:space="preserve"> Анализ сайта организации</w:t>
      </w:r>
    </w:p>
    <w:p w:rsidR="0059126C" w:rsidRPr="0059126C" w:rsidRDefault="0059126C" w:rsidP="0059126C">
      <w:pPr>
        <w:spacing w:after="0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источник, </w:t>
      </w:r>
      <w:r w:rsidRPr="0059126C">
        <w:rPr>
          <w:rFonts w:ascii="Times New Roman" w:hAnsi="Times New Roman" w:cs="Times New Roman"/>
          <w:sz w:val="28"/>
          <w:szCs w:val="28"/>
        </w:rPr>
        <w:t>один из серьезных показателей открытости и доступности информации об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26C">
        <w:rPr>
          <w:sz w:val="28"/>
          <w:szCs w:val="28"/>
        </w:rPr>
        <w:t xml:space="preserve"> </w:t>
      </w:r>
      <w:r w:rsidRPr="0059126C">
        <w:rPr>
          <w:rFonts w:ascii="Times New Roman" w:hAnsi="Times New Roman" w:cs="Times New Roman"/>
          <w:sz w:val="28"/>
          <w:szCs w:val="28"/>
        </w:rPr>
        <w:t>Анализ проводится по следующим обобщенным группам:</w:t>
      </w:r>
    </w:p>
    <w:p w:rsidR="0059126C" w:rsidRPr="00392C0A" w:rsidRDefault="0059126C" w:rsidP="00392C0A">
      <w:pPr>
        <w:pStyle w:val="a3"/>
        <w:numPr>
          <w:ilvl w:val="0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>общая информация об учреждении;</w:t>
      </w:r>
    </w:p>
    <w:p w:rsidR="0059126C" w:rsidRPr="00392C0A" w:rsidRDefault="0059126C" w:rsidP="00392C0A">
      <w:pPr>
        <w:pStyle w:val="a3"/>
        <w:numPr>
          <w:ilvl w:val="0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>информация об услугах учреждения;</w:t>
      </w:r>
    </w:p>
    <w:p w:rsidR="0059126C" w:rsidRPr="00392C0A" w:rsidRDefault="0059126C" w:rsidP="00392C0A">
      <w:pPr>
        <w:pStyle w:val="a3"/>
        <w:numPr>
          <w:ilvl w:val="0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>информация о специалистах;</w:t>
      </w:r>
    </w:p>
    <w:p w:rsidR="0059126C" w:rsidRPr="00392C0A" w:rsidRDefault="0059126C" w:rsidP="00392C0A">
      <w:pPr>
        <w:pStyle w:val="a3"/>
        <w:numPr>
          <w:ilvl w:val="0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>обратная связь;</w:t>
      </w:r>
    </w:p>
    <w:p w:rsidR="0059126C" w:rsidRPr="00392C0A" w:rsidRDefault="0059126C" w:rsidP="00392C0A">
      <w:pPr>
        <w:pStyle w:val="a3"/>
        <w:numPr>
          <w:ilvl w:val="0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>дополнительная информация и сервисы;</w:t>
      </w:r>
    </w:p>
    <w:p w:rsidR="0059126C" w:rsidRPr="00392C0A" w:rsidRDefault="0059126C" w:rsidP="00392C0A">
      <w:pPr>
        <w:pStyle w:val="a3"/>
        <w:numPr>
          <w:ilvl w:val="0"/>
          <w:numId w:val="2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>удобство навигации по сайту.</w:t>
      </w:r>
    </w:p>
    <w:p w:rsidR="00392C0A" w:rsidRDefault="0059126C" w:rsidP="00591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6C">
        <w:rPr>
          <w:rFonts w:ascii="Times New Roman" w:hAnsi="Times New Roman" w:cs="Times New Roman"/>
          <w:sz w:val="28"/>
          <w:szCs w:val="28"/>
        </w:rPr>
        <w:t>Всего по всем группам 43 позици</w:t>
      </w:r>
      <w:r w:rsidR="00392C0A">
        <w:rPr>
          <w:rFonts w:ascii="Times New Roman" w:hAnsi="Times New Roman" w:cs="Times New Roman"/>
          <w:sz w:val="28"/>
          <w:szCs w:val="28"/>
        </w:rPr>
        <w:t>и (</w:t>
      </w:r>
      <w:r w:rsidR="00392C0A" w:rsidRPr="00392C0A">
        <w:rPr>
          <w:rFonts w:ascii="Times New Roman" w:hAnsi="Times New Roman" w:cs="Times New Roman"/>
          <w:i/>
          <w:sz w:val="28"/>
          <w:szCs w:val="28"/>
        </w:rPr>
        <w:t>см. Приложение № 4</w:t>
      </w:r>
      <w:r w:rsidR="00392C0A">
        <w:rPr>
          <w:rFonts w:ascii="Times New Roman" w:hAnsi="Times New Roman" w:cs="Times New Roman"/>
          <w:sz w:val="28"/>
          <w:szCs w:val="28"/>
        </w:rPr>
        <w:t>).</w:t>
      </w:r>
    </w:p>
    <w:p w:rsidR="00392C0A" w:rsidRDefault="00392C0A" w:rsidP="00591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1-3 и 5-6 включаются в показатель «Полнота, актуальность и понятность информации об организации» (Критерий № 1). Группа 4 – является показателем «Наличие и доступность способов обратной связи» (Критерий № 1) (</w:t>
      </w:r>
      <w:r w:rsidRPr="00392C0A">
        <w:rPr>
          <w:rFonts w:ascii="Times New Roman" w:hAnsi="Times New Roman" w:cs="Times New Roman"/>
          <w:i/>
          <w:sz w:val="28"/>
          <w:szCs w:val="28"/>
        </w:rPr>
        <w:t>см. Приложение № 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5E81" w:rsidRPr="0059126C" w:rsidRDefault="0059126C" w:rsidP="00591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9126C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9126C">
        <w:rPr>
          <w:rFonts w:ascii="Times New Roman" w:hAnsi="Times New Roman" w:cs="Times New Roman"/>
          <w:sz w:val="28"/>
          <w:szCs w:val="28"/>
        </w:rPr>
        <w:t xml:space="preserve"> методом сплошного</w:t>
      </w:r>
      <w:r w:rsidR="007C0E31">
        <w:rPr>
          <w:rFonts w:ascii="Times New Roman" w:hAnsi="Times New Roman" w:cs="Times New Roman"/>
          <w:sz w:val="28"/>
          <w:szCs w:val="28"/>
        </w:rPr>
        <w:t xml:space="preserve"> просмотра содержимого страниц </w:t>
      </w:r>
      <w:r w:rsidR="007C0E31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59126C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Pr="0059126C">
        <w:rPr>
          <w:rFonts w:ascii="Times New Roman" w:hAnsi="Times New Roman" w:cs="Times New Roman"/>
          <w:sz w:val="28"/>
          <w:szCs w:val="28"/>
        </w:rPr>
        <w:t>-ресурса с выявлением и фиксацией признаков наличия соответствующих текстов и сервисов, качества их содержания, удобства доступа к ним для посетителя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81" w:rsidRPr="0059126C" w:rsidRDefault="00392C0A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производится раздельно по показателям. Определяется процент позиций имею</w:t>
      </w:r>
      <w:r w:rsidR="007C0E3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ихся на сайте организации от общего числа позиций анализа по показателю (берется за 100%). Далее рейтинговый балл</w:t>
      </w:r>
      <w:r w:rsidR="00913280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 xml:space="preserve"> вычисляется так же</w:t>
      </w:r>
      <w:r w:rsidR="00913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по результатам анкетирования.</w:t>
      </w:r>
    </w:p>
    <w:p w:rsidR="00545E81" w:rsidRDefault="00545E81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Pr="00B410A2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10A2" w:rsidRPr="00B410A2">
        <w:rPr>
          <w:rFonts w:ascii="Times New Roman" w:hAnsi="Times New Roman" w:cs="Times New Roman"/>
          <w:b/>
          <w:sz w:val="28"/>
          <w:szCs w:val="28"/>
        </w:rPr>
        <w:t>.</w:t>
      </w:r>
      <w:r w:rsidR="00EE72C1">
        <w:rPr>
          <w:rFonts w:ascii="Times New Roman" w:hAnsi="Times New Roman" w:cs="Times New Roman"/>
          <w:b/>
          <w:sz w:val="28"/>
          <w:szCs w:val="28"/>
        </w:rPr>
        <w:t>1</w:t>
      </w:r>
      <w:r w:rsidR="00B410A2" w:rsidRPr="00B4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10A2" w:rsidRPr="00B410A2">
        <w:rPr>
          <w:rFonts w:ascii="Times New Roman" w:hAnsi="Times New Roman" w:cs="Times New Roman"/>
          <w:b/>
          <w:sz w:val="28"/>
          <w:szCs w:val="28"/>
        </w:rPr>
        <w:t>Анализ официальных данных и документов</w:t>
      </w:r>
    </w:p>
    <w:p w:rsidR="00B410A2" w:rsidRDefault="00076E89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информационной базы используются данные федерального статистического наблюдения по формам 5-ФК и 3-АФК. Так же, могут привлекаться информационные ресурсы органов исполнительной власти регионального и муниципального уровня.</w:t>
      </w:r>
    </w:p>
    <w:p w:rsidR="00B410A2" w:rsidRDefault="00076E89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балл по каждому показателю определяется по своей методике расчета (см. ниже). Данные источники и методы анализа информации применяются при оценке следующих позиций:</w:t>
      </w:r>
    </w:p>
    <w:p w:rsidR="00B410A2" w:rsidRDefault="00076E89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410A2" w:rsidRPr="007131F1">
        <w:rPr>
          <w:rFonts w:ascii="Times New Roman" w:hAnsi="Times New Roman" w:cs="Times New Roman"/>
          <w:sz w:val="28"/>
          <w:szCs w:val="28"/>
        </w:rPr>
        <w:t xml:space="preserve">Число обоснованных жалоб получателей услуг на качество услуг, предоставленных организацией (единиц жалоб): </w:t>
      </w:r>
    </w:p>
    <w:p w:rsidR="00B410A2" w:rsidRPr="007131F1" w:rsidRDefault="00B410A2" w:rsidP="00B410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F1">
        <w:rPr>
          <w:rFonts w:ascii="Times New Roman" w:hAnsi="Times New Roman" w:cs="Times New Roman"/>
          <w:b/>
          <w:sz w:val="28"/>
          <w:szCs w:val="28"/>
        </w:rPr>
        <w:t xml:space="preserve">Ч = </w:t>
      </w:r>
      <w:proofErr w:type="spellStart"/>
      <w:r w:rsidRPr="007131F1">
        <w:rPr>
          <w:rFonts w:ascii="Times New Roman" w:hAnsi="Times New Roman" w:cs="Times New Roman"/>
          <w:b/>
          <w:sz w:val="28"/>
          <w:szCs w:val="28"/>
        </w:rPr>
        <w:t>Кж</w:t>
      </w:r>
      <w:proofErr w:type="spellEnd"/>
      <w:r w:rsidRPr="007131F1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Pr="007131F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131F1">
        <w:rPr>
          <w:rFonts w:ascii="Times New Roman" w:hAnsi="Times New Roman" w:cs="Times New Roman"/>
          <w:b/>
          <w:sz w:val="28"/>
          <w:szCs w:val="28"/>
        </w:rPr>
        <w:t>,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076E89">
        <w:rPr>
          <w:rFonts w:ascii="Times New Roman" w:hAnsi="Times New Roman" w:cs="Times New Roman"/>
          <w:sz w:val="24"/>
          <w:szCs w:val="24"/>
        </w:rPr>
        <w:t>Кж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кол-во обоснованных полученных жалоб за год на качество услуг;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89">
        <w:rPr>
          <w:rFonts w:ascii="Times New Roman" w:hAnsi="Times New Roman" w:cs="Times New Roman"/>
          <w:sz w:val="24"/>
          <w:szCs w:val="24"/>
        </w:rPr>
        <w:t>К – коэффициент значимости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 = -1.</w:t>
      </w:r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2. Количество зарегистрированных случаев травматизма (единиц случаев): </w:t>
      </w:r>
    </w:p>
    <w:p w:rsidR="00B410A2" w:rsidRPr="007131F1" w:rsidRDefault="00B410A2" w:rsidP="00B410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F1">
        <w:rPr>
          <w:rFonts w:ascii="Times New Roman" w:hAnsi="Times New Roman" w:cs="Times New Roman"/>
          <w:b/>
          <w:sz w:val="28"/>
          <w:szCs w:val="28"/>
        </w:rPr>
        <w:t xml:space="preserve">Ч = </w:t>
      </w:r>
      <w:proofErr w:type="spellStart"/>
      <w:r w:rsidRPr="007131F1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Pr="007131F1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Pr="007131F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131F1">
        <w:rPr>
          <w:rFonts w:ascii="Times New Roman" w:hAnsi="Times New Roman" w:cs="Times New Roman"/>
          <w:b/>
          <w:sz w:val="28"/>
          <w:szCs w:val="28"/>
        </w:rPr>
        <w:t>,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076E89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кол-во зарегистрированных случаев травматизма за год;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89">
        <w:rPr>
          <w:rFonts w:ascii="Times New Roman" w:hAnsi="Times New Roman" w:cs="Times New Roman"/>
          <w:sz w:val="24"/>
          <w:szCs w:val="24"/>
        </w:rPr>
        <w:t>К – коэффициент значимости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 = -1.</w:t>
      </w:r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3</w:t>
      </w:r>
      <w:r w:rsidR="00076E89">
        <w:rPr>
          <w:rFonts w:ascii="Times New Roman" w:hAnsi="Times New Roman" w:cs="Times New Roman"/>
          <w:sz w:val="28"/>
          <w:szCs w:val="28"/>
        </w:rPr>
        <w:t>.</w:t>
      </w:r>
      <w:r w:rsidRPr="007131F1">
        <w:rPr>
          <w:rFonts w:ascii="Times New Roman" w:hAnsi="Times New Roman" w:cs="Times New Roman"/>
          <w:sz w:val="28"/>
          <w:szCs w:val="28"/>
        </w:rPr>
        <w:t xml:space="preserve"> Доля штатных тренеров-преподавателей и инструкторов, имеющих первую или высшую квалификационную категорию, от общего количества штатных тренеро</w:t>
      </w:r>
      <w:proofErr w:type="gramStart"/>
      <w:r w:rsidRPr="007131F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131F1">
        <w:rPr>
          <w:rFonts w:ascii="Times New Roman" w:hAnsi="Times New Roman" w:cs="Times New Roman"/>
          <w:sz w:val="28"/>
          <w:szCs w:val="28"/>
        </w:rPr>
        <w:t xml:space="preserve"> преподавателей и инструкторов: </w:t>
      </w:r>
    </w:p>
    <w:p w:rsidR="00B410A2" w:rsidRPr="007131F1" w:rsidRDefault="00B410A2" w:rsidP="00B410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F1">
        <w:rPr>
          <w:rFonts w:ascii="Times New Roman" w:hAnsi="Times New Roman" w:cs="Times New Roman"/>
          <w:b/>
          <w:sz w:val="28"/>
          <w:szCs w:val="28"/>
        </w:rPr>
        <w:t xml:space="preserve">Т = (Ткб+1 + </w:t>
      </w:r>
      <w:proofErr w:type="spellStart"/>
      <w:r w:rsidRPr="007131F1">
        <w:rPr>
          <w:rFonts w:ascii="Times New Roman" w:hAnsi="Times New Roman" w:cs="Times New Roman"/>
          <w:b/>
          <w:sz w:val="28"/>
          <w:szCs w:val="28"/>
        </w:rPr>
        <w:t>Ткб</w:t>
      </w:r>
      <w:proofErr w:type="spellEnd"/>
      <w:r w:rsidRPr="007131F1">
        <w:rPr>
          <w:rFonts w:ascii="Times New Roman" w:hAnsi="Times New Roman" w:cs="Times New Roman"/>
          <w:b/>
          <w:sz w:val="28"/>
          <w:szCs w:val="28"/>
        </w:rPr>
        <w:t>) / (Тб+1 + Тб),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кб+1 – количество тренеров-преподавателей и инструкторов в штате учреждения, имеющих первую и высшую категории, в году, следующем за базовым; 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Тб+1 – общее количество тренеров-преподавателей и инструкторов в штате учреждения в году, следующем 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 базовым; 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89">
        <w:rPr>
          <w:rFonts w:ascii="Times New Roman" w:hAnsi="Times New Roman" w:cs="Times New Roman"/>
          <w:sz w:val="24"/>
          <w:szCs w:val="24"/>
        </w:rPr>
        <w:t>Ткб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количество тренеров-преподавателей и инструкторов в штате учреждения, имеющих первую и высшую категории, в базовом году; 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Тб – общее количество тренеров-преподавателей и инструкторов в штате учреждения, в базовом году.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4. Доля денежных средств, потраченных на материально-техническое обеспечение учреждения, от общих расходов на содержание спорт школы: </w:t>
      </w:r>
    </w:p>
    <w:p w:rsidR="00B410A2" w:rsidRPr="001B10A5" w:rsidRDefault="00B410A2" w:rsidP="00B410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0A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B10A5">
        <w:rPr>
          <w:rFonts w:ascii="Times New Roman" w:hAnsi="Times New Roman" w:cs="Times New Roman"/>
          <w:b/>
          <w:sz w:val="28"/>
          <w:szCs w:val="28"/>
        </w:rPr>
        <w:t xml:space="preserve"> = (Змтоб+1 + </w:t>
      </w:r>
      <w:proofErr w:type="spellStart"/>
      <w:r w:rsidRPr="001B10A5">
        <w:rPr>
          <w:rFonts w:ascii="Times New Roman" w:hAnsi="Times New Roman" w:cs="Times New Roman"/>
          <w:b/>
          <w:sz w:val="28"/>
          <w:szCs w:val="28"/>
        </w:rPr>
        <w:t>Змтоб</w:t>
      </w:r>
      <w:proofErr w:type="spellEnd"/>
      <w:r w:rsidRPr="001B10A5">
        <w:rPr>
          <w:rFonts w:ascii="Times New Roman" w:hAnsi="Times New Roman" w:cs="Times New Roman"/>
          <w:b/>
          <w:sz w:val="28"/>
          <w:szCs w:val="28"/>
        </w:rPr>
        <w:t xml:space="preserve">) / (Зб+1 + </w:t>
      </w:r>
      <w:proofErr w:type="spellStart"/>
      <w:r w:rsidRPr="001B10A5">
        <w:rPr>
          <w:rFonts w:ascii="Times New Roman" w:hAnsi="Times New Roman" w:cs="Times New Roman"/>
          <w:b/>
          <w:sz w:val="28"/>
          <w:szCs w:val="28"/>
        </w:rPr>
        <w:t>Зб</w:t>
      </w:r>
      <w:proofErr w:type="spellEnd"/>
      <w:r w:rsidRPr="001B10A5">
        <w:rPr>
          <w:rFonts w:ascii="Times New Roman" w:hAnsi="Times New Roman" w:cs="Times New Roman"/>
          <w:b/>
          <w:sz w:val="28"/>
          <w:szCs w:val="28"/>
        </w:rPr>
        <w:t>),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где: Змтоб+1 – расходы учреждения на материально техническое обеспечение в году, следующем за 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Зб+1 – расходы на содержание учреждения в году, следующем за 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89">
        <w:rPr>
          <w:rFonts w:ascii="Times New Roman" w:hAnsi="Times New Roman" w:cs="Times New Roman"/>
          <w:sz w:val="24"/>
          <w:szCs w:val="24"/>
        </w:rPr>
        <w:t>Змтоб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расходы учреждения на материально техническое обеспечение в базовом году;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E89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расходы на содержание учреждения в базовом году.</w:t>
      </w:r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A2" w:rsidRDefault="00076E89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10A2" w:rsidRPr="007131F1">
        <w:rPr>
          <w:rFonts w:ascii="Times New Roman" w:hAnsi="Times New Roman" w:cs="Times New Roman"/>
          <w:sz w:val="28"/>
          <w:szCs w:val="28"/>
        </w:rPr>
        <w:t xml:space="preserve">. Сохранность контингента (человек): </w:t>
      </w:r>
    </w:p>
    <w:p w:rsidR="00B410A2" w:rsidRPr="001B10A5" w:rsidRDefault="00B410A2" w:rsidP="00B410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5">
        <w:rPr>
          <w:rFonts w:ascii="Times New Roman" w:hAnsi="Times New Roman" w:cs="Times New Roman"/>
          <w:b/>
          <w:sz w:val="28"/>
          <w:szCs w:val="28"/>
        </w:rPr>
        <w:t xml:space="preserve">ЧЗб+1 = </w:t>
      </w:r>
      <w:proofErr w:type="spellStart"/>
      <w:r w:rsidRPr="001B10A5">
        <w:rPr>
          <w:rFonts w:ascii="Times New Roman" w:hAnsi="Times New Roman" w:cs="Times New Roman"/>
          <w:b/>
          <w:sz w:val="28"/>
          <w:szCs w:val="28"/>
        </w:rPr>
        <w:t>ЧЗб</w:t>
      </w:r>
      <w:proofErr w:type="spellEnd"/>
      <w:r w:rsidRPr="001B10A5">
        <w:rPr>
          <w:rFonts w:ascii="Times New Roman" w:hAnsi="Times New Roman" w:cs="Times New Roman"/>
          <w:b/>
          <w:sz w:val="28"/>
          <w:szCs w:val="28"/>
        </w:rPr>
        <w:t xml:space="preserve"> / ЧЗ,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где: ЧЗб+1 – численность 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 в учреждении в году, следующем за базовым;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E89">
        <w:rPr>
          <w:rFonts w:ascii="Times New Roman" w:hAnsi="Times New Roman" w:cs="Times New Roman"/>
          <w:sz w:val="24"/>
          <w:szCs w:val="24"/>
        </w:rPr>
        <w:t>ЧЗб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численность 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 в учреждении в базовом году.</w:t>
      </w:r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A2" w:rsidRDefault="00076E89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10A2" w:rsidRPr="007131F1">
        <w:rPr>
          <w:rFonts w:ascii="Times New Roman" w:hAnsi="Times New Roman" w:cs="Times New Roman"/>
          <w:sz w:val="28"/>
          <w:szCs w:val="28"/>
        </w:rPr>
        <w:t>. Доля обучающихся, воспитанников, получивших спортивный разряд, спортивное звание</w:t>
      </w:r>
      <w:proofErr w:type="gramStart"/>
      <w:r w:rsidR="00B410A2" w:rsidRPr="007131F1">
        <w:rPr>
          <w:rFonts w:ascii="Times New Roman" w:hAnsi="Times New Roman" w:cs="Times New Roman"/>
          <w:sz w:val="28"/>
          <w:szCs w:val="28"/>
        </w:rPr>
        <w:t xml:space="preserve"> (%): </w:t>
      </w:r>
      <w:proofErr w:type="gramEnd"/>
    </w:p>
    <w:p w:rsidR="00B410A2" w:rsidRPr="001B10A5" w:rsidRDefault="00B410A2" w:rsidP="00B410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5">
        <w:rPr>
          <w:rFonts w:ascii="Times New Roman" w:hAnsi="Times New Roman" w:cs="Times New Roman"/>
          <w:b/>
          <w:sz w:val="28"/>
          <w:szCs w:val="28"/>
        </w:rPr>
        <w:t xml:space="preserve">Рб+1 = </w:t>
      </w:r>
      <w:proofErr w:type="spellStart"/>
      <w:r w:rsidRPr="001B10A5">
        <w:rPr>
          <w:rFonts w:ascii="Times New Roman" w:hAnsi="Times New Roman" w:cs="Times New Roman"/>
          <w:b/>
          <w:sz w:val="28"/>
          <w:szCs w:val="28"/>
        </w:rPr>
        <w:t>Рб</w:t>
      </w:r>
      <w:proofErr w:type="spellEnd"/>
      <w:r w:rsidRPr="001B10A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Pr="001B1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10A5">
        <w:rPr>
          <w:rFonts w:ascii="Times New Roman" w:hAnsi="Times New Roman" w:cs="Times New Roman"/>
          <w:b/>
          <w:sz w:val="28"/>
          <w:szCs w:val="28"/>
        </w:rPr>
        <w:t>,</w:t>
      </w:r>
    </w:p>
    <w:p w:rsidR="00B410A2" w:rsidRPr="00076E89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89">
        <w:rPr>
          <w:rFonts w:ascii="Times New Roman" w:hAnsi="Times New Roman" w:cs="Times New Roman"/>
          <w:sz w:val="24"/>
          <w:szCs w:val="24"/>
        </w:rPr>
        <w:t xml:space="preserve">где: Рб+1 – количество присвоенных разрядов в году, следующем за </w:t>
      </w:r>
      <w:proofErr w:type="gramStart"/>
      <w:r w:rsidRPr="00076E89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076E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0A2" w:rsidRDefault="00B410A2" w:rsidP="00B41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E89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076E89">
        <w:rPr>
          <w:rFonts w:ascii="Times New Roman" w:hAnsi="Times New Roman" w:cs="Times New Roman"/>
          <w:sz w:val="24"/>
          <w:szCs w:val="24"/>
        </w:rPr>
        <w:t xml:space="preserve"> – количество присвоенных разрядов в базовом году.</w:t>
      </w:r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876" w:rsidRDefault="00135876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Default="00135876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рекомендуется заполнить сводную таблицу официальных показателей результативности и качества услуг по каждой организации (</w:t>
      </w:r>
      <w:r w:rsidRPr="00FA5F0F">
        <w:rPr>
          <w:rFonts w:ascii="Times New Roman" w:hAnsi="Times New Roman" w:cs="Times New Roman"/>
          <w:i/>
          <w:sz w:val="28"/>
          <w:szCs w:val="28"/>
        </w:rPr>
        <w:t>см. Приложение 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876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425" w:rsidRPr="00170425" w:rsidRDefault="00170425" w:rsidP="00170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этого, на основании официальных данных анализируется информация по позициям:</w:t>
      </w:r>
    </w:p>
    <w:p w:rsidR="00545E81" w:rsidRDefault="00170425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597E">
        <w:rPr>
          <w:rFonts w:ascii="Times New Roman" w:hAnsi="Times New Roman" w:cs="Times New Roman"/>
          <w:sz w:val="28"/>
          <w:szCs w:val="28"/>
        </w:rPr>
        <w:t>Какие э</w:t>
      </w:r>
      <w:r w:rsidR="005E6B10">
        <w:rPr>
          <w:rFonts w:ascii="Times New Roman" w:hAnsi="Times New Roman" w:cs="Times New Roman"/>
          <w:sz w:val="28"/>
          <w:szCs w:val="28"/>
        </w:rPr>
        <w:t>тапы спортивной подготовки реализу</w:t>
      </w:r>
      <w:r w:rsidR="001E597E">
        <w:rPr>
          <w:rFonts w:ascii="Times New Roman" w:hAnsi="Times New Roman" w:cs="Times New Roman"/>
          <w:sz w:val="28"/>
          <w:szCs w:val="28"/>
        </w:rPr>
        <w:t>ются</w:t>
      </w:r>
      <w:r w:rsidR="005E6B10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5E6B10" w:rsidRDefault="005E6B10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Количество воспитанников зачисленных в сборные команды (муниципальные/субъ</w:t>
      </w:r>
      <w:r w:rsidR="001E597E">
        <w:rPr>
          <w:rFonts w:ascii="Times New Roman" w:hAnsi="Times New Roman" w:cs="Times New Roman"/>
          <w:sz w:val="28"/>
          <w:szCs w:val="28"/>
        </w:rPr>
        <w:t>екта РФ/РФ) по видам спорта</w:t>
      </w:r>
      <w:r w:rsidR="001E597E" w:rsidRPr="001E597E">
        <w:rPr>
          <w:rFonts w:ascii="Times New Roman" w:hAnsi="Times New Roman" w:cs="Times New Roman"/>
          <w:sz w:val="28"/>
          <w:szCs w:val="28"/>
        </w:rPr>
        <w:t xml:space="preserve"> </w:t>
      </w:r>
      <w:r w:rsidR="001E59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E59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597E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1E597E" w:rsidRDefault="001E597E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Ведется ли в организации подготовка по базовым/олимпийским видам спорта;</w:t>
      </w:r>
    </w:p>
    <w:p w:rsidR="001E597E" w:rsidRDefault="001E597E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Сколько воспитанников принимало участие в официальных спортивных соревнованиях всех уровней (за год);</w:t>
      </w:r>
    </w:p>
    <w:p w:rsidR="001E597E" w:rsidRDefault="001E597E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Спортивные результаты в официальных соревнованиях всех уровней (за год).</w:t>
      </w:r>
    </w:p>
    <w:p w:rsidR="00FA5F0F" w:rsidRDefault="00FA5F0F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Pr="00FA5F0F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72C1">
        <w:rPr>
          <w:rFonts w:ascii="Times New Roman" w:hAnsi="Times New Roman" w:cs="Times New Roman"/>
          <w:b/>
          <w:sz w:val="28"/>
          <w:szCs w:val="28"/>
        </w:rPr>
        <w:t>.1.5</w:t>
      </w:r>
      <w:r w:rsidR="00FA5F0F" w:rsidRPr="00FA5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876">
        <w:rPr>
          <w:rFonts w:ascii="Times New Roman" w:hAnsi="Times New Roman" w:cs="Times New Roman"/>
          <w:b/>
          <w:sz w:val="28"/>
          <w:szCs w:val="28"/>
        </w:rPr>
        <w:t>Экспертная оценка (н</w:t>
      </w:r>
      <w:r w:rsidR="00FA5F0F" w:rsidRPr="00FA5F0F">
        <w:rPr>
          <w:rFonts w:ascii="Times New Roman" w:hAnsi="Times New Roman" w:cs="Times New Roman"/>
          <w:b/>
          <w:sz w:val="28"/>
          <w:szCs w:val="28"/>
        </w:rPr>
        <w:t>е включённое наблюдение</w:t>
      </w:r>
      <w:r w:rsidR="00135876">
        <w:rPr>
          <w:rFonts w:ascii="Times New Roman" w:hAnsi="Times New Roman" w:cs="Times New Roman"/>
          <w:b/>
          <w:sz w:val="28"/>
          <w:szCs w:val="28"/>
        </w:rPr>
        <w:t>)</w:t>
      </w:r>
    </w:p>
    <w:p w:rsidR="00545E81" w:rsidRDefault="00600792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для получени</w:t>
      </w:r>
      <w:r w:rsidR="00780D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данных по показателям «Комфортности условий и доступности получения услуг» (Критерий № 2).</w:t>
      </w:r>
    </w:p>
    <w:p w:rsidR="00545E81" w:rsidRDefault="005E1B3C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E1B3C">
        <w:rPr>
          <w:rFonts w:ascii="Times New Roman" w:hAnsi="Times New Roman" w:cs="Times New Roman"/>
          <w:sz w:val="28"/>
          <w:szCs w:val="28"/>
        </w:rPr>
        <w:t>тепень выполнения условий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B3C" w:rsidRDefault="005E1B3C" w:rsidP="005E1B3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пандусов;</w:t>
      </w:r>
    </w:p>
    <w:p w:rsidR="005E1B3C" w:rsidRDefault="005E1B3C" w:rsidP="005E1B3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передвижения на лифтах (при расположении организации на нескольких этажах);</w:t>
      </w:r>
    </w:p>
    <w:p w:rsidR="005E1B3C" w:rsidRPr="00FC5EFB" w:rsidRDefault="005E1B3C" w:rsidP="005E1B3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FB">
        <w:rPr>
          <w:rFonts w:ascii="Times New Roman" w:hAnsi="Times New Roman" w:cs="Times New Roman"/>
          <w:sz w:val="28"/>
          <w:szCs w:val="28"/>
        </w:rPr>
        <w:t>Доступность и приспособленность мест общего пользования</w:t>
      </w:r>
      <w:r w:rsidR="00FC5EFB">
        <w:rPr>
          <w:rFonts w:ascii="Times New Roman" w:hAnsi="Times New Roman" w:cs="Times New Roman"/>
          <w:sz w:val="28"/>
          <w:szCs w:val="28"/>
        </w:rPr>
        <w:t>.</w:t>
      </w:r>
    </w:p>
    <w:p w:rsidR="00FC5EFB" w:rsidRDefault="00FC5EFB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C5EFB">
        <w:rPr>
          <w:rFonts w:ascii="Times New Roman" w:hAnsi="Times New Roman" w:cs="Times New Roman"/>
          <w:sz w:val="28"/>
          <w:szCs w:val="28"/>
        </w:rPr>
        <w:t>словия предоставления услуг</w:t>
      </w:r>
    </w:p>
    <w:p w:rsidR="00FC5EFB" w:rsidRDefault="00FC5EFB" w:rsidP="00FC5EF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FC5EFB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C5EFB" w:rsidRDefault="00FC5EFB" w:rsidP="00FC5EF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5EFB">
        <w:rPr>
          <w:rFonts w:ascii="Times New Roman" w:hAnsi="Times New Roman" w:cs="Times New Roman"/>
          <w:sz w:val="28"/>
          <w:szCs w:val="28"/>
        </w:rPr>
        <w:t>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5EFB">
        <w:rPr>
          <w:rFonts w:ascii="Times New Roman" w:hAnsi="Times New Roman" w:cs="Times New Roman"/>
          <w:sz w:val="28"/>
          <w:szCs w:val="28"/>
        </w:rPr>
        <w:t>ся мебель, мягкий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E81" w:rsidRDefault="00FC5EFB" w:rsidP="00FC5EF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хранения</w:t>
      </w:r>
      <w:r w:rsidRPr="00FC5EFB">
        <w:rPr>
          <w:rFonts w:ascii="Times New Roman" w:hAnsi="Times New Roman" w:cs="Times New Roman"/>
          <w:sz w:val="28"/>
          <w:szCs w:val="28"/>
        </w:rPr>
        <w:t xml:space="preserve"> личных вещей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EFB" w:rsidRDefault="00FC5EFB" w:rsidP="00FC5EF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автопарковки;</w:t>
      </w:r>
    </w:p>
    <w:p w:rsidR="00FC5EFB" w:rsidRDefault="00FC5EFB" w:rsidP="00FC5EF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ожидания для сопровождающих лиц (с детьми, с инвалидами);</w:t>
      </w:r>
    </w:p>
    <w:p w:rsidR="00FC5EFB" w:rsidRPr="00FC5EFB" w:rsidRDefault="00FC5EFB" w:rsidP="00FC5EF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питания.</w:t>
      </w:r>
    </w:p>
    <w:p w:rsidR="00545E81" w:rsidRDefault="00FC5EFB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рейтингового бала производится путем экспертной оценки (по 10-бальной шкале</w:t>
      </w:r>
      <w:r w:rsidR="00B87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87D55">
        <w:rPr>
          <w:rFonts w:ascii="Times New Roman" w:hAnsi="Times New Roman" w:cs="Times New Roman"/>
          <w:sz w:val="28"/>
          <w:szCs w:val="28"/>
        </w:rPr>
        <w:t xml:space="preserve"> дальнейшим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соответствующего «коэффициента значимости»</w:t>
      </w:r>
      <w:r w:rsidR="00B87D55">
        <w:rPr>
          <w:rFonts w:ascii="Times New Roman" w:hAnsi="Times New Roman" w:cs="Times New Roman"/>
          <w:sz w:val="28"/>
          <w:szCs w:val="28"/>
        </w:rPr>
        <w:t>).</w:t>
      </w:r>
    </w:p>
    <w:p w:rsidR="00545E81" w:rsidRDefault="00545E81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Pr="00EE72C1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72C1" w:rsidRPr="00EE72C1">
        <w:rPr>
          <w:rFonts w:ascii="Times New Roman" w:hAnsi="Times New Roman" w:cs="Times New Roman"/>
          <w:b/>
          <w:sz w:val="28"/>
          <w:szCs w:val="28"/>
        </w:rPr>
        <w:t>.</w:t>
      </w:r>
      <w:r w:rsidR="00EE72C1">
        <w:rPr>
          <w:rFonts w:ascii="Times New Roman" w:hAnsi="Times New Roman" w:cs="Times New Roman"/>
          <w:b/>
          <w:sz w:val="28"/>
          <w:szCs w:val="28"/>
        </w:rPr>
        <w:t xml:space="preserve"> Определение рейтингового балла по критерию и общего итогового рейтингового балла организации</w:t>
      </w:r>
    </w:p>
    <w:p w:rsidR="00EE72C1" w:rsidRDefault="00ED2533" w:rsidP="00EE72C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72C1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EE72C1" w:rsidRPr="00BB3FC1">
        <w:rPr>
          <w:rFonts w:ascii="Times New Roman" w:hAnsi="Times New Roman" w:cs="Times New Roman"/>
          <w:sz w:val="28"/>
          <w:szCs w:val="28"/>
          <w:u w:val="single"/>
        </w:rPr>
        <w:t>Рейтингового балла по Критерию</w:t>
      </w:r>
      <w:r w:rsidR="00EE72C1">
        <w:rPr>
          <w:rFonts w:ascii="Times New Roman" w:hAnsi="Times New Roman" w:cs="Times New Roman"/>
          <w:sz w:val="28"/>
          <w:szCs w:val="28"/>
        </w:rPr>
        <w:t xml:space="preserve"> </w:t>
      </w:r>
      <w:r w:rsidR="00EE72C1">
        <w:rPr>
          <w:rFonts w:ascii="Times New Roman" w:hAnsi="Times New Roman" w:cs="Times New Roman"/>
          <w:sz w:val="28"/>
          <w:szCs w:val="28"/>
        </w:rPr>
        <w:noBreakHyphen/>
        <w:t xml:space="preserve"> суммируем рейтинговые баллы показателей входящих в этот критерий.</w:t>
      </w:r>
    </w:p>
    <w:p w:rsidR="00EE72C1" w:rsidRDefault="00EE72C1" w:rsidP="00EE72C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Default="00ED2533" w:rsidP="00EE7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72C1">
        <w:rPr>
          <w:rFonts w:ascii="Times New Roman" w:hAnsi="Times New Roman" w:cs="Times New Roman"/>
          <w:sz w:val="28"/>
          <w:szCs w:val="28"/>
        </w:rPr>
        <w:t xml:space="preserve">.2. </w:t>
      </w:r>
      <w:r w:rsidR="00EE72C1" w:rsidRPr="00FB47CE">
        <w:rPr>
          <w:rFonts w:ascii="Times New Roman" w:hAnsi="Times New Roman" w:cs="Times New Roman"/>
          <w:sz w:val="28"/>
          <w:szCs w:val="28"/>
          <w:u w:val="single"/>
        </w:rPr>
        <w:t>Общий (</w:t>
      </w:r>
      <w:r w:rsidR="00BB2E07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="00EE72C1" w:rsidRPr="00FB47CE">
        <w:rPr>
          <w:rFonts w:ascii="Times New Roman" w:hAnsi="Times New Roman" w:cs="Times New Roman"/>
          <w:sz w:val="28"/>
          <w:szCs w:val="28"/>
          <w:u w:val="single"/>
        </w:rPr>
        <w:t>) рейтинговый балл по организации</w:t>
      </w:r>
      <w:r w:rsidR="00EE72C1">
        <w:rPr>
          <w:rFonts w:ascii="Times New Roman" w:hAnsi="Times New Roman" w:cs="Times New Roman"/>
          <w:sz w:val="28"/>
          <w:szCs w:val="28"/>
        </w:rPr>
        <w:t xml:space="preserve"> определяется как сумма рейтинговых баллов по всем критериям.</w:t>
      </w:r>
    </w:p>
    <w:p w:rsidR="00545E81" w:rsidRDefault="00545E81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01" w:rsidRPr="00644801" w:rsidRDefault="00ED2533" w:rsidP="00922C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4801" w:rsidRPr="00644801">
        <w:rPr>
          <w:rFonts w:ascii="Times New Roman" w:hAnsi="Times New Roman" w:cs="Times New Roman"/>
          <w:b/>
          <w:sz w:val="28"/>
          <w:szCs w:val="28"/>
        </w:rPr>
        <w:t>. Формирование рейтинга организаций по результатам НОК</w:t>
      </w:r>
    </w:p>
    <w:p w:rsidR="00644801" w:rsidRDefault="00BB2E07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сводном рейтинге, организации располагаются в соответствии с Общим итоговым рейтинговым баллом, полученным в результате НОК, в порядке убывания.</w:t>
      </w:r>
    </w:p>
    <w:p w:rsidR="00BB2E07" w:rsidRDefault="00BB2E07" w:rsidP="00BB2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Pr="00BB2E07">
        <w:rPr>
          <w:rFonts w:ascii="Times New Roman" w:hAnsi="Times New Roman" w:cs="Times New Roman"/>
          <w:sz w:val="28"/>
          <w:szCs w:val="28"/>
        </w:rPr>
        <w:t xml:space="preserve"> связи с различиями в обеспеченности ресурсами</w:t>
      </w:r>
      <w:r>
        <w:rPr>
          <w:rFonts w:ascii="Times New Roman" w:hAnsi="Times New Roman" w:cs="Times New Roman"/>
          <w:sz w:val="28"/>
          <w:szCs w:val="28"/>
        </w:rPr>
        <w:t xml:space="preserve"> и спецификой деятельности,</w:t>
      </w:r>
      <w:r w:rsidRPr="00BB2E07">
        <w:rPr>
          <w:rFonts w:ascii="Times New Roman" w:hAnsi="Times New Roman" w:cs="Times New Roman"/>
          <w:sz w:val="28"/>
          <w:szCs w:val="28"/>
        </w:rPr>
        <w:t xml:space="preserve"> </w:t>
      </w:r>
      <w:r w:rsidRPr="002203AB">
        <w:rPr>
          <w:rFonts w:ascii="Times New Roman" w:hAnsi="Times New Roman" w:cs="Times New Roman"/>
          <w:sz w:val="28"/>
          <w:szCs w:val="28"/>
        </w:rPr>
        <w:t>предъявл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203AB">
        <w:rPr>
          <w:rFonts w:ascii="Times New Roman" w:hAnsi="Times New Roman" w:cs="Times New Roman"/>
          <w:sz w:val="28"/>
          <w:szCs w:val="28"/>
        </w:rPr>
        <w:t xml:space="preserve"> к ним одинаковы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особенно в части результативности – может</w:t>
      </w:r>
      <w:r w:rsidRPr="0022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искаженную общую картину.</w:t>
      </w:r>
    </w:p>
    <w:p w:rsidR="00BB2E07" w:rsidRDefault="00BB2E07" w:rsidP="00BB2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2C5D51">
        <w:rPr>
          <w:rFonts w:ascii="Times New Roman" w:hAnsi="Times New Roman" w:cs="Times New Roman"/>
          <w:sz w:val="28"/>
          <w:szCs w:val="28"/>
        </w:rPr>
        <w:t>, для более объективной оценки,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кроме общего</w:t>
      </w:r>
      <w:r w:rsidRPr="00BB2E07">
        <w:rPr>
          <w:rFonts w:ascii="Times New Roman" w:hAnsi="Times New Roman" w:cs="Times New Roman"/>
          <w:sz w:val="28"/>
          <w:szCs w:val="28"/>
        </w:rPr>
        <w:t xml:space="preserve"> формировать несколько рейтингов для учреждений различных уровн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характера.</w:t>
      </w:r>
    </w:p>
    <w:p w:rsidR="00BB2E07" w:rsidRDefault="00BB2E07" w:rsidP="00BB2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</w:t>
      </w:r>
    </w:p>
    <w:p w:rsidR="00BB2E07" w:rsidRDefault="00BB2E07" w:rsidP="00BB2E0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E07">
        <w:rPr>
          <w:rFonts w:ascii="Times New Roman" w:hAnsi="Times New Roman" w:cs="Times New Roman"/>
          <w:sz w:val="28"/>
          <w:szCs w:val="28"/>
        </w:rPr>
        <w:t>Городские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(гг. Новосибирск, Бердск);</w:t>
      </w:r>
    </w:p>
    <w:p w:rsidR="00BB2E07" w:rsidRPr="00BB2E07" w:rsidRDefault="00BB2E07" w:rsidP="00BB2E0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Действующие на территории НСО.</w:t>
      </w:r>
      <w:proofErr w:type="gramEnd"/>
    </w:p>
    <w:p w:rsidR="00BB2E07" w:rsidRDefault="002C5D51" w:rsidP="00BB2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деятельности:</w:t>
      </w:r>
    </w:p>
    <w:p w:rsidR="002C5D51" w:rsidRDefault="002C5D51" w:rsidP="002C5D5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Комплексные;</w:t>
      </w:r>
    </w:p>
    <w:p w:rsidR="002C5D51" w:rsidRPr="002C5D51" w:rsidRDefault="002C5D51" w:rsidP="002C5D5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Специализированные.</w:t>
      </w:r>
    </w:p>
    <w:p w:rsidR="00676ACA" w:rsidRDefault="0067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ACA" w:rsidRPr="00676ACA" w:rsidRDefault="00676ACA" w:rsidP="0067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Заключительные положения</w:t>
      </w:r>
    </w:p>
    <w:p w:rsidR="00676ACA" w:rsidRDefault="00676ACA" w:rsidP="00BB2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Организации, оказывающие социальные услуги в сфере физической культуры и спорта обеспечивают открытость и доступность информации для организации и проведения независимой оценки качества работы по предоставлению услуг населению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19.03.2013 г., № 121, разд.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п. 3.1)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7131F1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быть использованы: 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– при проведении самооценки организаций, оказывающих социальные услуги в сфере физической культуры и спорта;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– для формирования публичной отчетности организаций, оказывающих социальные услуги в сфере физической культуры и спорта; 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– при проведении нефинансового аудита деятельности организаций, оказывающих социальные услуги в сфере физической культуры и спорта; 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– подготовке обоснованных политических и управленческих решений в отношении организаций, оказывающих социальные услуги в сфере физической культуры и спорта, оптимизации и модернизации процессов в сфере деятельности указанных организаций, в том числе при распределении бюджетных средств; 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– для формирования открытой системы взаимодействия организаций, оказывающих социальные услуги в сфере физической культуры и спорта, с заинтересованными сторонами; </w:t>
      </w:r>
    </w:p>
    <w:p w:rsidR="00676ACA" w:rsidRDefault="00676ACA" w:rsidP="00676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– для разработки, реализации, оценки и обеспечения высокого качества исполнения программ, дальнейшего совершенствования деятельности организаций, оказывающих социальные услуги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19.03.2013 г., № 121, </w:t>
      </w:r>
      <w:r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</w:t>
      </w:r>
    </w:p>
    <w:p w:rsidR="00676ACA" w:rsidRDefault="00676ACA" w:rsidP="00BB2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81" w:rsidRDefault="00545E81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D9F" w:rsidRDefault="001F4D9F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D9F" w:rsidSect="003A4149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45E81" w:rsidRPr="000E65A1" w:rsidRDefault="00FA5F80" w:rsidP="000E65A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65A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1F4D9F" w:rsidRPr="001F4D9F" w:rsidRDefault="001F4D9F" w:rsidP="001F4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1A3" w:rsidRDefault="001F4D9F" w:rsidP="001F4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9F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="00BD51A3" w:rsidRPr="00BD51A3">
        <w:rPr>
          <w:rFonts w:ascii="Times New Roman" w:eastAsia="Calibri" w:hAnsi="Times New Roman" w:cs="Times New Roman"/>
          <w:b/>
          <w:sz w:val="24"/>
          <w:szCs w:val="24"/>
        </w:rPr>
        <w:t>НОК</w:t>
      </w:r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1F4D9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социальных услуг организациями, </w:t>
      </w:r>
    </w:p>
    <w:p w:rsidR="001F4D9F" w:rsidRPr="001F4D9F" w:rsidRDefault="001F4D9F" w:rsidP="001F4D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D9F">
        <w:rPr>
          <w:rFonts w:ascii="Times New Roman" w:eastAsia="Calibri" w:hAnsi="Times New Roman" w:cs="Times New Roman"/>
          <w:b/>
          <w:sz w:val="24"/>
          <w:szCs w:val="24"/>
        </w:rPr>
        <w:t>осуществляющими</w:t>
      </w:r>
      <w:proofErr w:type="gramEnd"/>
      <w:r w:rsidRPr="001F4D9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образовательную деятельность в </w:t>
      </w:r>
      <w:proofErr w:type="spellStart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>сфере</w:t>
      </w:r>
      <w:proofErr w:type="spellEnd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>физической</w:t>
      </w:r>
      <w:proofErr w:type="spellEnd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>культуры</w:t>
      </w:r>
      <w:proofErr w:type="spellEnd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и </w:t>
      </w:r>
      <w:proofErr w:type="spellStart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>спорта</w:t>
      </w:r>
      <w:proofErr w:type="spellEnd"/>
      <w:r w:rsidRPr="001F4D9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</w:p>
    <w:p w:rsidR="001F4D9F" w:rsidRPr="001F4D9F" w:rsidRDefault="001F4D9F" w:rsidP="001F4D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35"/>
        <w:gridCol w:w="6781"/>
        <w:gridCol w:w="1972"/>
        <w:gridCol w:w="1408"/>
      </w:tblGrid>
      <w:tr w:rsidR="00BD51A3" w:rsidRPr="00B23AFF" w:rsidTr="00FA5F80">
        <w:trPr>
          <w:trHeight w:val="276"/>
        </w:trPr>
        <w:tc>
          <w:tcPr>
            <w:tcW w:w="1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2293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67" w:type="pct"/>
            <w:vMerge w:val="restart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Коэффициент значимости</w:t>
            </w:r>
          </w:p>
        </w:tc>
      </w:tr>
      <w:tr w:rsidR="00BD51A3" w:rsidRPr="00B23AFF" w:rsidTr="00FA5F80">
        <w:trPr>
          <w:trHeight w:val="23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рейтинга </w:t>
            </w:r>
            <w:proofErr w:type="gramStart"/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сайтов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0,7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BD5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полнота, актуальность и понятность информации об организации, размещаемой на официальном сайте</w:t>
            </w:r>
          </w:p>
        </w:tc>
        <w:tc>
          <w:tcPr>
            <w:tcW w:w="667" w:type="pct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сайтов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BD5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  <w:tc>
          <w:tcPr>
            <w:tcW w:w="667" w:type="pct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сайтов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лиц, считающих информирование о работе </w:t>
            </w:r>
            <w:proofErr w:type="spellStart"/>
            <w:proofErr w:type="gramStart"/>
            <w:r w:rsidR="00BD51A3">
              <w:rPr>
                <w:rFonts w:ascii="Times New Roman" w:eastAsia="Times New Roman" w:hAnsi="Times New Roman" w:cs="Times New Roman"/>
                <w:sz w:val="20"/>
                <w:szCs w:val="20"/>
              </w:rPr>
              <w:t>орг-ии</w:t>
            </w:r>
            <w:proofErr w:type="spellEnd"/>
            <w:proofErr w:type="gramEnd"/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порядке предоставлен</w:t>
            </w:r>
            <w:r w:rsidR="00BD51A3">
              <w:rPr>
                <w:rFonts w:ascii="Times New Roman" w:eastAsia="Times New Roman" w:hAnsi="Times New Roman" w:cs="Times New Roman"/>
                <w:sz w:val="20"/>
                <w:szCs w:val="20"/>
              </w:rPr>
              <w:t>ия услуг достаточным</w:t>
            </w:r>
          </w:p>
        </w:tc>
        <w:tc>
          <w:tcPr>
            <w:tcW w:w="667" w:type="pct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1F4D9F"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клиентов</w:t>
            </w: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считающих усл</w:t>
            </w:r>
            <w:r w:rsidR="00BD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оказания услуг комфортными</w:t>
            </w:r>
          </w:p>
        </w:tc>
        <w:tc>
          <w:tcPr>
            <w:tcW w:w="667" w:type="pct"/>
            <w:vAlign w:val="center"/>
          </w:tcPr>
          <w:p w:rsidR="00BD51A3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BD51A3" w:rsidP="00BD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BD51A3" w:rsidRDefault="001F4D9F" w:rsidP="00BD5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условий доступности для инвалидо</w:t>
            </w:r>
            <w:r w:rsidR="00BD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1F4D9F" w:rsidRPr="001F4D9F" w:rsidRDefault="00BD51A3" w:rsidP="00BD5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детей-инвалидов)</w:t>
            </w:r>
          </w:p>
        </w:tc>
        <w:tc>
          <w:tcPr>
            <w:tcW w:w="667" w:type="pct"/>
            <w:vAlign w:val="center"/>
          </w:tcPr>
          <w:p w:rsidR="001F4D9F" w:rsidRPr="001F4D9F" w:rsidRDefault="001F4D9F" w:rsidP="00BD51A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Невключенное</w:t>
            </w:r>
            <w:proofErr w:type="spellEnd"/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наблюдение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клиентов</w:t>
            </w: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условиями (помещение, имеющееся оборудование, мебель, мягкий инвентарь, хранение личных вещей и т.п.) предоставления услуг</w:t>
            </w:r>
          </w:p>
        </w:tc>
        <w:tc>
          <w:tcPr>
            <w:tcW w:w="667" w:type="pct"/>
            <w:vAlign w:val="center"/>
          </w:tcPr>
          <w:p w:rsidR="00BD51A3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BD51A3" w:rsidP="00BD51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  <w:r w:rsidR="00FA5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A5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Невключенное</w:t>
            </w:r>
            <w:proofErr w:type="spellEnd"/>
            <w:r w:rsidR="00FA5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наблюдение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клиентов, считающих ус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 оказания услуг доступными</w:t>
            </w:r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персонала, счита</w:t>
            </w:r>
            <w:r w:rsidR="00A174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ющего оказание услуг доступным</w:t>
            </w:r>
          </w:p>
        </w:tc>
        <w:tc>
          <w:tcPr>
            <w:tcW w:w="667" w:type="pct"/>
            <w:vAlign w:val="center"/>
          </w:tcPr>
          <w:p w:rsidR="001F4D9F" w:rsidRPr="001F4D9F" w:rsidRDefault="00A174B5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1F4D9F"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 персонала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9F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денежных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средств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потраченных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на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материально-техническое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обеспечение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от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общих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расходов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на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содержание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A174B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67" w:type="pct"/>
            <w:vAlign w:val="center"/>
          </w:tcPr>
          <w:p w:rsidR="001F4D9F" w:rsidRPr="001F4D9F" w:rsidRDefault="001F4D9F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Официальная статистика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клиентов, считающих персонал, о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казывающий услуги, компетентным</w:t>
            </w:r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клиентов, считающих, что услуги оказываются персоналом в до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брожелательной и вежливой форме</w:t>
            </w:r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BD51A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9F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штатных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тренеров-преподавателей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инструкторов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имеющих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первую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или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высшую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квалификационную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категорию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от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общего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количества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штатных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тренеров-преподавателей</w:t>
            </w:r>
            <w:proofErr w:type="spellEnd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инструкторов</w:t>
            </w:r>
            <w:proofErr w:type="spellEnd"/>
          </w:p>
        </w:tc>
        <w:tc>
          <w:tcPr>
            <w:tcW w:w="667" w:type="pct"/>
            <w:vAlign w:val="center"/>
          </w:tcPr>
          <w:p w:rsidR="001F4D9F" w:rsidRPr="001F4D9F" w:rsidRDefault="001F4D9F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Официальная </w:t>
            </w:r>
            <w:r w:rsidR="00A174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статистика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получателей </w:t>
            </w:r>
            <w:r w:rsidRPr="001F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качеством обслуживания в организации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клиентов, удовлетворенных качест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оказания услуг в учреждении</w:t>
            </w:r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клиентов</w:t>
            </w: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готовы рекомендовать организацию друзьям, родственникам, знакомым</w:t>
            </w:r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клиентов</w:t>
            </w: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качеством проводимых мероприятий, имеющих групповой характер (оздоровительных, досуго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профилактических и пр.)</w:t>
            </w:r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обоснованных жалоб на 100 клиентов</w:t>
            </w:r>
          </w:p>
        </w:tc>
        <w:tc>
          <w:tcPr>
            <w:tcW w:w="667" w:type="pct"/>
            <w:vAlign w:val="center"/>
          </w:tcPr>
          <w:p w:rsidR="001F4D9F" w:rsidRPr="001F4D9F" w:rsidRDefault="00A174B5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Официальная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статистика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="001F4D9F"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оля персонала, </w:t>
            </w:r>
            <w:proofErr w:type="spellStart"/>
            <w:r w:rsidR="001F4D9F"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удовлетворена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proofErr w:type="spellEnd"/>
            <w:r w:rsidR="001F4D9F"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овиями работы по оказанию услуг</w:t>
            </w:r>
          </w:p>
        </w:tc>
        <w:tc>
          <w:tcPr>
            <w:tcW w:w="667" w:type="pct"/>
            <w:vAlign w:val="center"/>
          </w:tcPr>
          <w:p w:rsidR="001F4D9F" w:rsidRPr="001F4D9F" w:rsidRDefault="00A174B5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1F4D9F"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 персонала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 w:val="restar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1F4D9F" w:rsidRPr="001F4D9F" w:rsidRDefault="00A174B5" w:rsidP="00A1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23AF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</w:rPr>
              <w:t>езультативность предоста</w:t>
            </w:r>
            <w:r w:rsidRPr="00B23A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</w:rPr>
              <w:t>ления социальных услуг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A174B5" w:rsidP="00BD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оличество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зарегистрированных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случаев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травматизма</w:t>
            </w:r>
            <w:proofErr w:type="spellEnd"/>
          </w:p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1F4D9F" w:rsidRPr="001F4D9F" w:rsidRDefault="00A174B5" w:rsidP="00A174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Официальная статистика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A174B5" w:rsidP="00BD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оля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обучающихся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воспитанников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получивших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спортивный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разряд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спортивное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звание</w:t>
            </w:r>
            <w:proofErr w:type="spellEnd"/>
          </w:p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1F4D9F" w:rsidRPr="001F4D9F" w:rsidRDefault="001F4D9F" w:rsidP="00A174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Официальная статистика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51A3" w:rsidRPr="001F4D9F" w:rsidTr="00FA5F80">
        <w:trPr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1F4D9F" w:rsidRPr="001F4D9F" w:rsidRDefault="001F4D9F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F4D9F" w:rsidRPr="001F4D9F" w:rsidRDefault="00A174B5" w:rsidP="00A1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AF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енов</w:t>
            </w:r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доступность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получения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платных </w:t>
            </w:r>
            <w:proofErr w:type="spellStart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</w:t>
            </w:r>
            <w:proofErr w:type="spellEnd"/>
            <w:r w:rsidR="001F4D9F" w:rsidRPr="001F4D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;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1F4D9F" w:rsidRPr="001F4D9F" w:rsidRDefault="001F4D9F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1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клиентов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считающих цены </w:t>
            </w:r>
            <w:proofErr w:type="gramStart"/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приемлемыми</w:t>
            </w:r>
            <w:proofErr w:type="gramEnd"/>
            <w:r w:rsidRPr="001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доступными</w:t>
            </w:r>
            <w:r w:rsidR="00BD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получения социальной </w:t>
            </w:r>
            <w:proofErr w:type="spellStart"/>
            <w:r w:rsidR="00BD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усуги</w:t>
            </w:r>
            <w:proofErr w:type="spellEnd"/>
          </w:p>
        </w:tc>
        <w:tc>
          <w:tcPr>
            <w:tcW w:w="667" w:type="pct"/>
            <w:vAlign w:val="center"/>
          </w:tcPr>
          <w:p w:rsidR="00A174B5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F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нкетирование</w:t>
            </w:r>
          </w:p>
          <w:p w:rsidR="001F4D9F" w:rsidRPr="001F4D9F" w:rsidRDefault="00A174B5" w:rsidP="00A1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получателей услуг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4D9F" w:rsidRPr="001F4D9F" w:rsidRDefault="00BD51A3" w:rsidP="00BD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</w:tbl>
    <w:p w:rsidR="001F4D9F" w:rsidRPr="001F4D9F" w:rsidRDefault="001F4D9F" w:rsidP="001F4D9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F4D9F" w:rsidRDefault="001F4D9F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93" w:rsidRDefault="00E71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593" w:rsidRPr="00E71593" w:rsidRDefault="00E71593" w:rsidP="000E65A1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E65A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E71593" w:rsidRDefault="00E71593" w:rsidP="00E7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15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Анкета</w:t>
      </w:r>
      <w:r w:rsidRPr="00E71593"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 xml:space="preserve"> </w:t>
      </w:r>
      <w:r w:rsidR="00DE7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получателя услуг</w:t>
      </w:r>
    </w:p>
    <w:p w:rsidR="00DE74A7" w:rsidRPr="00E71593" w:rsidRDefault="00DE74A7" w:rsidP="00E7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74A7" w:rsidRPr="00E71593" w:rsidRDefault="00DE74A7" w:rsidP="00DE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Для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того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чтобы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сделать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обслуживание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и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лучше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просим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Вас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ответить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вопросы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данной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анкеты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</w:p>
    <w:p w:rsidR="00E71593" w:rsidRDefault="00DE74A7" w:rsidP="00DE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заполнении анкеты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не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требуется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указывать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свое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7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другие</w:t>
      </w:r>
      <w:r w:rsidRPr="00E7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личные данные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</w:p>
    <w:p w:rsidR="00DE74A7" w:rsidRPr="00E71593" w:rsidRDefault="00DE74A7" w:rsidP="00E7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334" w:rsidRDefault="00E71593" w:rsidP="00E7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Название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="007B768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 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_______</w:t>
      </w:r>
      <w:r w:rsidR="00DE74A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__________________________</w:t>
      </w:r>
      <w:r w:rsidRPr="00E7159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</w:t>
      </w:r>
    </w:p>
    <w:p w:rsidR="007B768F" w:rsidRDefault="007B768F" w:rsidP="00E7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593" w:rsidRDefault="00E71593" w:rsidP="00E7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Дата</w:t>
      </w:r>
      <w:proofErr w:type="spellEnd"/>
      <w:r w:rsidR="007B768F">
        <w:rPr>
          <w:rFonts w:ascii="Times New Roman" w:eastAsia="Times New Roman" w:hAnsi="Times New Roman" w:cs="Times New Roman"/>
          <w:sz w:val="28"/>
          <w:szCs w:val="24"/>
          <w:lang w:eastAsia="ru-RU"/>
        </w:rPr>
        <w:t> «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</w:t>
      </w:r>
      <w:r w:rsidR="007B768F">
        <w:rPr>
          <w:rFonts w:ascii="Times New Roman" w:eastAsia="Times New Roman" w:hAnsi="Times New Roman" w:cs="Times New Roman"/>
          <w:sz w:val="28"/>
          <w:szCs w:val="24"/>
          <w:lang w:eastAsia="ru-RU"/>
        </w:rPr>
        <w:t>» 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________</w:t>
      </w:r>
      <w:r w:rsidR="007B768F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</w:t>
      </w:r>
      <w:r w:rsidR="007B768F">
        <w:rPr>
          <w:rFonts w:ascii="Times New Roman" w:eastAsia="Times New Roman" w:hAnsi="Times New Roman" w:cs="Times New Roman"/>
          <w:sz w:val="28"/>
          <w:szCs w:val="24"/>
          <w:lang w:eastAsia="ru-RU"/>
        </w:rPr>
        <w:t> 2017 г.</w:t>
      </w:r>
    </w:p>
    <w:p w:rsidR="007B768F" w:rsidRPr="00E71593" w:rsidRDefault="007B768F" w:rsidP="00E7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593" w:rsidRPr="00E71593" w:rsidRDefault="00DE74A7" w:rsidP="00DE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Пожалуйста</w:t>
      </w:r>
      <w:r w:rsidR="00B67B58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ответе на вопросы №№ 1-9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spellStart"/>
      <w:r w:rsidR="00E71593"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ыберите</w:t>
      </w:r>
      <w:proofErr w:type="spellEnd"/>
      <w:r w:rsidR="00B67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E71593"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="00E71593" w:rsidRPr="00E7159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de-DE" w:eastAsia="ru-RU"/>
        </w:rPr>
        <w:t>одн</w:t>
      </w:r>
      <w:proofErr w:type="spellEnd"/>
      <w:r w:rsidR="00B67B5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ому</w:t>
      </w:r>
      <w:r w:rsidR="00E71593"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="00E71593"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вариант</w:t>
      </w:r>
      <w:proofErr w:type="spellEnd"/>
      <w:r w:rsidR="00B67B5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71593"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="00E71593"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ответа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E71593" w:rsidRPr="00E71593" w:rsidRDefault="00E71593" w:rsidP="00E7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6"/>
        <w:gridCol w:w="1133"/>
        <w:gridCol w:w="1134"/>
        <w:gridCol w:w="993"/>
        <w:gridCol w:w="992"/>
        <w:gridCol w:w="1417"/>
      </w:tblGrid>
      <w:tr w:rsidR="00B23AFF" w:rsidRPr="00E71593" w:rsidTr="00B23AFF"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Вопрос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</w:t>
            </w:r>
            <w:r w:rsidRPr="00B2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23AFF" w:rsidRPr="00E71593" w:rsidTr="00B23AFF">
        <w:trPr>
          <w:cantSplit/>
          <w:trHeight w:val="755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B23AF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свою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информированность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о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учреждения</w:t>
            </w:r>
            <w:proofErr w:type="spellEnd"/>
          </w:p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и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порядке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предоставления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социальных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B23AFF">
        <w:trPr>
          <w:cantSplit/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B23AF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Считаете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Вы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условия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оказания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комфортными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помещение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имеющееся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оборудование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мебель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хранение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личных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вещей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т.п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.)?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B23AFF">
        <w:trPr>
          <w:cantSplit/>
          <w:trHeight w:val="721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B23AFF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F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клиента</w:t>
            </w:r>
            <w:r w:rsidR="00F80100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доступн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r w:rsidR="00F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удобству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</w:t>
            </w:r>
            <w:proofErr w:type="spellEnd"/>
            <w:r w:rsidR="00F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(график работы, расписание занятий, информация о тренерах, </w:t>
            </w:r>
            <w:r w:rsidR="00F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инвентарем, </w:t>
            </w:r>
            <w:r w:rsidR="00A2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</w:t>
            </w:r>
            <w:r w:rsidR="00A2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 w:rsidR="00A2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DE74A7">
        <w:trPr>
          <w:cantSplit/>
          <w:trHeight w:val="805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F80100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компетентн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сотрудников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оказывающи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услуги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B23AFF">
        <w:trPr>
          <w:cantSplit/>
          <w:trHeight w:val="675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F80100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сервиса. Насколько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сотрудники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вежливы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доброжелательны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DE74A7">
        <w:trPr>
          <w:cantSplit/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F80100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довлетворены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качеством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оказываемых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DE74A7">
        <w:trPr>
          <w:cantSplit/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Порекомендовали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бы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Вы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услуги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F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своим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родственникам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знакомым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DE74A7">
        <w:trPr>
          <w:cantSplit/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862334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Считаете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ы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платные услуги доступными и приемлемыми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B23AFF" w:rsidRPr="00E71593" w:rsidTr="00DE74A7">
        <w:trPr>
          <w:cantSplit/>
          <w:trHeight w:val="701"/>
        </w:trPr>
        <w:tc>
          <w:tcPr>
            <w:tcW w:w="568" w:type="dxa"/>
            <w:shd w:val="clear" w:color="auto" w:fill="auto"/>
            <w:vAlign w:val="center"/>
          </w:tcPr>
          <w:p w:rsidR="00B23AFF" w:rsidRPr="00E71593" w:rsidRDefault="00B23AFF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B23AFF" w:rsidRPr="00E71593" w:rsidRDefault="00862334" w:rsidP="0086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мероприятий 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соревновательных, массовых,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оздоровительных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досуговых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профилактических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</w:t>
            </w:r>
            <w:proofErr w:type="spellEnd"/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.)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23AFF" w:rsidRPr="00E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AFF" w:rsidRDefault="00B23AFF" w:rsidP="00F80100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AFF" w:rsidRPr="00E71593" w:rsidRDefault="00B23AFF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DE74A7" w:rsidRPr="00E71593" w:rsidTr="00A21154">
        <w:trPr>
          <w:cantSplit/>
          <w:trHeight w:val="697"/>
        </w:trPr>
        <w:tc>
          <w:tcPr>
            <w:tcW w:w="568" w:type="dxa"/>
            <w:shd w:val="clear" w:color="auto" w:fill="auto"/>
            <w:vAlign w:val="center"/>
          </w:tcPr>
          <w:p w:rsidR="00DE74A7" w:rsidRPr="00E71593" w:rsidRDefault="00DE74A7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DE74A7" w:rsidRDefault="00DE74A7" w:rsidP="00DE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ак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можно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улучшить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организации и повысить качество </w:t>
            </w:r>
          </w:p>
          <w:p w:rsidR="00DE74A7" w:rsidRDefault="00DE74A7" w:rsidP="00DE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услуг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предложили?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DE74A7" w:rsidRPr="00E71593" w:rsidRDefault="00DE74A7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DE74A7" w:rsidRPr="00E71593" w:rsidTr="00A21154">
        <w:trPr>
          <w:cantSplit/>
          <w:trHeight w:val="515"/>
        </w:trPr>
        <w:tc>
          <w:tcPr>
            <w:tcW w:w="568" w:type="dxa"/>
            <w:shd w:val="clear" w:color="auto" w:fill="auto"/>
            <w:vAlign w:val="center"/>
          </w:tcPr>
          <w:p w:rsidR="00DE74A7" w:rsidRPr="00E71593" w:rsidRDefault="00DE74A7" w:rsidP="00F8010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DE74A7" w:rsidRDefault="00DE74A7" w:rsidP="0086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настоящее время,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устраивает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DE74A7" w:rsidRPr="00E71593" w:rsidRDefault="00DE74A7" w:rsidP="00F8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</w:tbl>
    <w:p w:rsidR="00DE74A7" w:rsidRDefault="00DE74A7" w:rsidP="00DE74A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334" w:rsidRDefault="00862334" w:rsidP="00DE74A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Спасибо!</w:t>
      </w:r>
    </w:p>
    <w:p w:rsidR="00E71593" w:rsidRPr="00862334" w:rsidRDefault="00862334" w:rsidP="00DE74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Мы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высоко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ценим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Ваше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мнение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 оно будет обязательно учтено при дальнейшей организации нашей работы.</w:t>
      </w:r>
    </w:p>
    <w:p w:rsidR="00E71593" w:rsidRDefault="00E71593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54" w:rsidRDefault="00A2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B58" w:rsidRPr="00E71593" w:rsidRDefault="00B67B58" w:rsidP="00B67B58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E65A1">
        <w:rPr>
          <w:rFonts w:ascii="Times New Roman" w:hAnsi="Times New Roman" w:cs="Times New Roman"/>
          <w:i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i/>
          <w:sz w:val="28"/>
          <w:szCs w:val="28"/>
        </w:rPr>
        <w:t>е № 3</w:t>
      </w:r>
    </w:p>
    <w:p w:rsidR="00A21154" w:rsidRDefault="00A21154" w:rsidP="00A2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15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Анкета</w:t>
      </w:r>
      <w:r w:rsidRPr="00E71593"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сотрудника организации</w:t>
      </w:r>
    </w:p>
    <w:p w:rsidR="00A21154" w:rsidRPr="00E71593" w:rsidRDefault="00A21154" w:rsidP="00A2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1154" w:rsidRDefault="00A21154" w:rsidP="00A2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Для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того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чтобы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сделать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обслуживание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условия работы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и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лучше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</w:p>
    <w:p w:rsidR="00A21154" w:rsidRPr="00E71593" w:rsidRDefault="00A21154" w:rsidP="00A2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просим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Вас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ответить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вопросы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данной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анкеты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</w:p>
    <w:p w:rsidR="00A21154" w:rsidRDefault="00A21154" w:rsidP="00A2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заполнении анкеты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не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требуется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указывать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свое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7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другие</w:t>
      </w:r>
      <w:r w:rsidRPr="00E71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личные данные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</w:p>
    <w:p w:rsidR="00A21154" w:rsidRPr="00E71593" w:rsidRDefault="00A21154" w:rsidP="00A2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154" w:rsidRDefault="00A21154" w:rsidP="00A2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Название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 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__________________________</w:t>
      </w:r>
      <w:r w:rsidRPr="00E7159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</w:t>
      </w:r>
    </w:p>
    <w:p w:rsidR="00A21154" w:rsidRDefault="00A21154" w:rsidP="00A2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154" w:rsidRDefault="00A21154" w:rsidP="00A2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сотрудников _____________________________________________________</w:t>
      </w:r>
    </w:p>
    <w:p w:rsidR="00A21154" w:rsidRDefault="00A21154" w:rsidP="00A21154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(тренерско-преподавательский, административный, технический персонал)</w:t>
      </w:r>
    </w:p>
    <w:p w:rsidR="00A21154" w:rsidRPr="00A21154" w:rsidRDefault="00A21154" w:rsidP="00A21154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154" w:rsidRDefault="00A21154" w:rsidP="00A2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Дата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«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 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2017 г.</w:t>
      </w:r>
    </w:p>
    <w:p w:rsidR="00A21154" w:rsidRPr="00E71593" w:rsidRDefault="00A21154" w:rsidP="00A2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6"/>
        <w:gridCol w:w="1133"/>
        <w:gridCol w:w="1134"/>
        <w:gridCol w:w="993"/>
        <w:gridCol w:w="992"/>
        <w:gridCol w:w="1417"/>
      </w:tblGrid>
      <w:tr w:rsidR="00A21154" w:rsidRPr="00E71593" w:rsidTr="00A21154"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Вопрос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0</w:t>
            </w:r>
            <w:r w:rsidRPr="00B2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21154" w:rsidRPr="00E71593" w:rsidTr="00A21154">
        <w:trPr>
          <w:cantSplit/>
          <w:trHeight w:val="721"/>
        </w:trPr>
        <w:tc>
          <w:tcPr>
            <w:tcW w:w="568" w:type="dxa"/>
            <w:shd w:val="clear" w:color="auto" w:fill="auto"/>
            <w:vAlign w:val="center"/>
          </w:tcPr>
          <w:p w:rsidR="00A21154" w:rsidRPr="00E71593" w:rsidRDefault="00B67B58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21154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комфортн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оказания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клиентов</w:t>
            </w:r>
          </w:p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помещение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имеющееся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оборудование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мебель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хранение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личных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вещей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т.п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.)?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154" w:rsidRDefault="00A21154" w:rsidP="00A21154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A21154" w:rsidRPr="00E71593" w:rsidTr="00A21154">
        <w:trPr>
          <w:cantSplit/>
          <w:trHeight w:val="721"/>
        </w:trPr>
        <w:tc>
          <w:tcPr>
            <w:tcW w:w="568" w:type="dxa"/>
            <w:shd w:val="clear" w:color="auto" w:fill="auto"/>
            <w:vAlign w:val="center"/>
          </w:tcPr>
          <w:p w:rsidR="00A21154" w:rsidRPr="00E71593" w:rsidRDefault="00B67B58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клиента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доступн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и удобству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(график работы, расписание занятий, информация о тренерах, обеспечение инвентарем, возможность обратной связи и пр.)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154" w:rsidRDefault="00A21154" w:rsidP="00A21154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A21154" w:rsidRPr="00E71593" w:rsidTr="00A21154">
        <w:trPr>
          <w:cantSplit/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A21154" w:rsidRPr="00E71593" w:rsidRDefault="00B67B58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довлетворены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работы в организации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Хорошо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154" w:rsidRDefault="00A21154" w:rsidP="00A21154">
            <w:pPr>
              <w:spacing w:after="0"/>
              <w:jc w:val="center"/>
            </w:pPr>
            <w:r w:rsidRPr="00B7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Затрудняюсь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ответить</w:t>
            </w:r>
            <w:proofErr w:type="spellEnd"/>
          </w:p>
        </w:tc>
      </w:tr>
      <w:tr w:rsidR="00A21154" w:rsidRPr="00E71593" w:rsidTr="00A21154">
        <w:trPr>
          <w:cantSplit/>
          <w:trHeight w:val="697"/>
        </w:trPr>
        <w:tc>
          <w:tcPr>
            <w:tcW w:w="568" w:type="dxa"/>
            <w:shd w:val="clear" w:color="auto" w:fill="auto"/>
            <w:vAlign w:val="center"/>
          </w:tcPr>
          <w:p w:rsidR="00A21154" w:rsidRPr="00E71593" w:rsidRDefault="00B67B58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21154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ак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можно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улучшить</w:t>
            </w:r>
            <w:proofErr w:type="spellEnd"/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организации и повысить качество </w:t>
            </w:r>
          </w:p>
          <w:p w:rsidR="00A21154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услуг</w:t>
            </w:r>
            <w:r w:rsidRPr="00E715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предложили?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A21154" w:rsidRPr="00E71593" w:rsidRDefault="00A21154" w:rsidP="00A2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</w:tbl>
    <w:p w:rsidR="00A21154" w:rsidRDefault="00A21154" w:rsidP="00A2115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Спасибо!</w:t>
      </w:r>
    </w:p>
    <w:p w:rsidR="00A21154" w:rsidRDefault="00A21154" w:rsidP="00A2115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Мы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высоко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ценим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Ваше</w:t>
      </w:r>
      <w:proofErr w:type="spellEnd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proofErr w:type="spellStart"/>
      <w:r w:rsidRPr="00E7159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мнение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 оно будет обязательно учтено при дальнейшей организации нашей работы.</w:t>
      </w:r>
    </w:p>
    <w:p w:rsidR="00414749" w:rsidRDefault="00414749" w:rsidP="00A2115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749" w:rsidRDefault="0041474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14749" w:rsidRPr="00135876" w:rsidRDefault="00135876" w:rsidP="0013587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87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4</w:t>
      </w:r>
    </w:p>
    <w:p w:rsidR="00135876" w:rsidRDefault="00135876" w:rsidP="00A211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876" w:rsidRDefault="00135876" w:rsidP="00A211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A2">
        <w:rPr>
          <w:rFonts w:ascii="Times New Roman" w:hAnsi="Times New Roman" w:cs="Times New Roman"/>
          <w:b/>
          <w:sz w:val="28"/>
          <w:szCs w:val="28"/>
        </w:rPr>
        <w:t>Анализ официальных данных и документов</w:t>
      </w:r>
    </w:p>
    <w:p w:rsidR="001E790F" w:rsidRDefault="001E790F" w:rsidP="00A211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725"/>
        <w:gridCol w:w="806"/>
        <w:gridCol w:w="886"/>
        <w:gridCol w:w="824"/>
        <w:gridCol w:w="763"/>
        <w:gridCol w:w="974"/>
        <w:gridCol w:w="992"/>
        <w:gridCol w:w="992"/>
      </w:tblGrid>
      <w:tr w:rsidR="00414749" w:rsidTr="00414749">
        <w:trPr>
          <w:jc w:val="center"/>
        </w:trPr>
        <w:tc>
          <w:tcPr>
            <w:tcW w:w="4644" w:type="dxa"/>
            <w:vMerge w:val="restart"/>
            <w:vAlign w:val="center"/>
          </w:tcPr>
          <w:p w:rsidR="00414749" w:rsidRDefault="001E790F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E790F" w:rsidRDefault="001E790F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E790F" w:rsidRDefault="001E790F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06" w:type="dxa"/>
            <w:vMerge w:val="restart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разряд</w:t>
            </w:r>
          </w:p>
        </w:tc>
        <w:tc>
          <w:tcPr>
            <w:tcW w:w="886" w:type="dxa"/>
            <w:vMerge w:val="restart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1737" w:type="dxa"/>
            <w:gridSpan w:val="2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тренеры</w:t>
            </w:r>
          </w:p>
        </w:tc>
        <w:tc>
          <w:tcPr>
            <w:tcW w:w="1984" w:type="dxa"/>
            <w:gridSpan w:val="2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ДС</w:t>
            </w:r>
          </w:p>
        </w:tc>
      </w:tr>
      <w:tr w:rsidR="00414749" w:rsidTr="00414749">
        <w:trPr>
          <w:cantSplit/>
          <w:trHeight w:val="2253"/>
          <w:jc w:val="center"/>
        </w:trPr>
        <w:tc>
          <w:tcPr>
            <w:tcW w:w="4644" w:type="dxa"/>
            <w:vMerge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74" w:type="dxa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высшая категория</w:t>
            </w:r>
          </w:p>
        </w:tc>
        <w:tc>
          <w:tcPr>
            <w:tcW w:w="992" w:type="dxa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414749" w:rsidRDefault="00414749" w:rsidP="004147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МТО</w:t>
            </w:r>
          </w:p>
        </w:tc>
      </w:tr>
      <w:tr w:rsidR="00414749" w:rsidTr="00414749">
        <w:trPr>
          <w:trHeight w:val="673"/>
          <w:jc w:val="center"/>
        </w:trPr>
        <w:tc>
          <w:tcPr>
            <w:tcW w:w="464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725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49" w:rsidTr="00414749">
        <w:trPr>
          <w:trHeight w:val="697"/>
          <w:jc w:val="center"/>
        </w:trPr>
        <w:tc>
          <w:tcPr>
            <w:tcW w:w="464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25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49" w:rsidTr="00F4552A">
        <w:trPr>
          <w:trHeight w:val="704"/>
          <w:jc w:val="center"/>
        </w:trPr>
        <w:tc>
          <w:tcPr>
            <w:tcW w:w="464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Балл</w:t>
            </w:r>
          </w:p>
        </w:tc>
        <w:tc>
          <w:tcPr>
            <w:tcW w:w="725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4749" w:rsidRDefault="00414749" w:rsidP="0041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749" w:rsidRDefault="00414749" w:rsidP="00A211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593" w:rsidRDefault="00E71593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80" w:rsidRDefault="00FA5F80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5F80" w:rsidSect="001F4D9F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1F4D9F" w:rsidRPr="003F6680" w:rsidRDefault="00135876" w:rsidP="003F668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5</w:t>
      </w:r>
    </w:p>
    <w:p w:rsidR="003F6680" w:rsidRDefault="009A314A" w:rsidP="003F6680">
      <w:pPr>
        <w:widowControl w:val="0"/>
        <w:spacing w:after="0" w:line="319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A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Критерии оценки сайтов организаций, осуществляющих </w:t>
      </w:r>
      <w:proofErr w:type="gramStart"/>
      <w:r w:rsidRPr="009A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образовательную</w:t>
      </w:r>
      <w:proofErr w:type="gramEnd"/>
    </w:p>
    <w:p w:rsidR="009A314A" w:rsidRPr="009A314A" w:rsidRDefault="009A314A" w:rsidP="009A314A">
      <w:pPr>
        <w:widowControl w:val="0"/>
        <w:spacing w:after="331" w:line="319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A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деятельность в сфере физической культуры и спорта</w:t>
      </w:r>
    </w:p>
    <w:p w:rsidR="009A314A" w:rsidRPr="009A314A" w:rsidRDefault="009A314A" w:rsidP="0065125C">
      <w:pPr>
        <w:widowControl w:val="0"/>
        <w:numPr>
          <w:ilvl w:val="0"/>
          <w:numId w:val="13"/>
        </w:numPr>
        <w:spacing w:after="0" w:line="280" w:lineRule="exact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Общая информация об учреждении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сайте указано полное наименование учреждения;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сайте размещены сканы лицензий на виды деятельности;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сайте размещен логотип;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сайте представлены документы, регламентирующие деятельность учреждения;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 правах клиентов учреждения;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контакты контролирующих организаций;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 структуре учреждения;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история учреждения;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Контакты: адрес, телефон, электронная почта, схема как проехать;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 график работы учреждения;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Новостная лента и объявления учреждения находятся в актуальном состоянии;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об участии в научной, исследовательской деятельности;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spacing w:after="0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информационно-аналитические справки, статистические сводки;</w:t>
      </w:r>
    </w:p>
    <w:p w:rsidR="00854E20" w:rsidRDefault="009A314A" w:rsidP="0065125C">
      <w:pPr>
        <w:pStyle w:val="a3"/>
        <w:widowControl w:val="0"/>
        <w:numPr>
          <w:ilvl w:val="1"/>
          <w:numId w:val="22"/>
        </w:numPr>
        <w:spacing w:after="302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фотографии внешнего вида и интерьера учреждения;</w:t>
      </w:r>
    </w:p>
    <w:p w:rsidR="009A314A" w:rsidRPr="00854E20" w:rsidRDefault="009A314A" w:rsidP="0065125C">
      <w:pPr>
        <w:pStyle w:val="a3"/>
        <w:widowControl w:val="0"/>
        <w:numPr>
          <w:ilvl w:val="1"/>
          <w:numId w:val="22"/>
        </w:numPr>
        <w:spacing w:after="302" w:line="322" w:lineRule="exact"/>
        <w:ind w:left="1134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54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ежегодные отчеты о деятельности учреждения;</w:t>
      </w:r>
    </w:p>
    <w:p w:rsidR="009A314A" w:rsidRPr="0065125C" w:rsidRDefault="009A314A" w:rsidP="0065125C">
      <w:pPr>
        <w:pStyle w:val="a3"/>
        <w:widowControl w:val="0"/>
        <w:numPr>
          <w:ilvl w:val="0"/>
          <w:numId w:val="22"/>
        </w:numPr>
        <w:spacing w:after="0" w:line="319" w:lineRule="exact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Информация об услугах учреждения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2931"/>
        </w:tabs>
        <w:spacing w:after="0" w:line="319" w:lineRule="exact"/>
        <w:ind w:left="1134" w:right="2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об услугах;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 прейскурант платных услуг учреждения;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 образец договора на оказание платных услуг;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Указан список партнеров, с которыми работает учреждение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правила работы и предоставление консультаций по вопросам;</w:t>
      </w:r>
    </w:p>
    <w:p w:rsidR="0065125C" w:rsidRPr="0065125C" w:rsidRDefault="009A314A" w:rsidP="0065125C">
      <w:pPr>
        <w:pStyle w:val="a3"/>
        <w:widowControl w:val="0"/>
        <w:numPr>
          <w:ilvl w:val="1"/>
          <w:numId w:val="22"/>
        </w:numPr>
        <w:tabs>
          <w:tab w:val="left" w:pos="702"/>
        </w:tabs>
        <w:spacing w:after="0" w:line="319" w:lineRule="exact"/>
        <w:ind w:left="113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 размещении заказов на поставки товаров, выполнение работ и оказание услуг для нужд учреждения;</w:t>
      </w:r>
    </w:p>
    <w:p w:rsidR="009A314A" w:rsidRPr="009A314A" w:rsidRDefault="009A314A" w:rsidP="0065125C">
      <w:pPr>
        <w:widowControl w:val="0"/>
        <w:numPr>
          <w:ilvl w:val="0"/>
          <w:numId w:val="22"/>
        </w:numPr>
        <w:spacing w:after="0" w:line="334" w:lineRule="exact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Информация о специалистах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spacing w:after="0" w:line="334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Страница руководителя - с контактами данными, фото и биографической справкой;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spacing w:after="0" w:line="326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 график приема посетителей руководителем;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spacing w:after="0" w:line="326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отношении персонала приведены специальности, ФИО, квалификация, степени;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 руководителях подразделений - ФИО, фото, справка;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54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 достижениях кадров;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98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отзывы клиентов об учреждении;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98"/>
        </w:tabs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о вакансиях учреждения;</w:t>
      </w:r>
    </w:p>
    <w:p w:rsidR="009A314A" w:rsidRPr="0065125C" w:rsidRDefault="009A314A" w:rsidP="0065125C">
      <w:pPr>
        <w:pStyle w:val="a3"/>
        <w:widowControl w:val="0"/>
        <w:numPr>
          <w:ilvl w:val="0"/>
          <w:numId w:val="22"/>
        </w:numPr>
        <w:spacing w:after="0" w:line="322" w:lineRule="exact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Обратная связь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форма для подачи электронного запроса на сайте;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01"/>
        </w:tabs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сайте проводятся опросы посетителей;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01"/>
        </w:tabs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Размещена информация для спонсоров и благотворительных организаций;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01"/>
        </w:tabs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Наличие форума, гостевой книги или рубрики вопрос-ответ;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01"/>
        </w:tabs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Ссылка на </w:t>
      </w:r>
      <w:proofErr w:type="gramStart"/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корпоративный</w:t>
      </w:r>
      <w:proofErr w:type="gramEnd"/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блог в соц. сетях;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01"/>
        </w:tabs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Возможность подписаться на новости, получать адресные рассылки;</w:t>
      </w:r>
    </w:p>
    <w:p w:rsidR="009A314A" w:rsidRPr="009A314A" w:rsidRDefault="009A314A" w:rsidP="0065125C">
      <w:pPr>
        <w:widowControl w:val="0"/>
        <w:numPr>
          <w:ilvl w:val="1"/>
          <w:numId w:val="22"/>
        </w:numPr>
        <w:tabs>
          <w:tab w:val="left" w:pos="701"/>
        </w:tabs>
        <w:spacing w:after="0" w:line="322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31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ссылки на публикации в СМИ о деятельности учреждения;</w:t>
      </w:r>
    </w:p>
    <w:p w:rsidR="009A314A" w:rsidRPr="0065125C" w:rsidRDefault="009A314A" w:rsidP="0065125C">
      <w:pPr>
        <w:pStyle w:val="a3"/>
        <w:widowControl w:val="0"/>
        <w:numPr>
          <w:ilvl w:val="0"/>
          <w:numId w:val="22"/>
        </w:numPr>
        <w:spacing w:after="0" w:line="319" w:lineRule="exact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Дополнительная информация и сервисы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Размещена информация о доступности здания для инвалидов, передвигающихся на колясках (есть ли пандусы, вместительные туалеты и т. п.);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Размещены научно-популярные материалы, статьи;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Наличие ссылок на другие Интернет-ресурсы;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30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Возможность оставлять комментарии на сайге;</w:t>
      </w:r>
    </w:p>
    <w:p w:rsidR="009A314A" w:rsidRPr="0065125C" w:rsidRDefault="009A314A" w:rsidP="0065125C">
      <w:pPr>
        <w:pStyle w:val="a3"/>
        <w:widowControl w:val="0"/>
        <w:numPr>
          <w:ilvl w:val="0"/>
          <w:numId w:val="22"/>
        </w:numPr>
        <w:spacing w:after="0" w:line="319" w:lineRule="exact"/>
        <w:ind w:left="0" w:firstLine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Удобство навигации по сайту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Наличие работоспособного поиска по сайту;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Наличие карты сайта;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Заголовки страниц соответствуют их содержанию;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страницы сайта заполнены, нет пустых разделов;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Текст на страницах разбит на абзацы, информация легко читаема;</w:t>
      </w:r>
    </w:p>
    <w:p w:rsidR="009A314A" w:rsidRPr="0065125C" w:rsidRDefault="009A314A" w:rsidP="0065125C">
      <w:pPr>
        <w:pStyle w:val="a3"/>
        <w:widowControl w:val="0"/>
        <w:numPr>
          <w:ilvl w:val="1"/>
          <w:numId w:val="22"/>
        </w:numPr>
        <w:spacing w:after="0" w:line="319" w:lineRule="exact"/>
        <w:ind w:left="113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Грамотность, отсутствие ошибок.</w:t>
      </w:r>
    </w:p>
    <w:p w:rsidR="004625FC" w:rsidRDefault="004625FC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4E" w:rsidRPr="00922CC9" w:rsidRDefault="0029034E" w:rsidP="00922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034E" w:rsidRPr="00922CC9" w:rsidSect="00FA5F80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10" w:rsidRDefault="00967C10">
      <w:pPr>
        <w:spacing w:after="0" w:line="240" w:lineRule="auto"/>
      </w:pPr>
      <w:r>
        <w:separator/>
      </w:r>
    </w:p>
  </w:endnote>
  <w:endnote w:type="continuationSeparator" w:id="0">
    <w:p w:rsidR="00967C10" w:rsidRDefault="009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Seravek Medium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2A" w:rsidRDefault="00F4552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6pt;margin-top:784.4pt;width:2.95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52A" w:rsidRDefault="00F4552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6ACA" w:rsidRPr="00676ACA">
                  <w:rPr>
                    <w:rStyle w:val="a5"/>
                    <w:noProof/>
                  </w:rPr>
                  <w:t>19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10" w:rsidRDefault="00967C10">
      <w:pPr>
        <w:spacing w:after="0" w:line="240" w:lineRule="auto"/>
      </w:pPr>
      <w:r>
        <w:separator/>
      </w:r>
    </w:p>
  </w:footnote>
  <w:footnote w:type="continuationSeparator" w:id="0">
    <w:p w:rsidR="00967C10" w:rsidRDefault="0096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87"/>
    <w:multiLevelType w:val="hybridMultilevel"/>
    <w:tmpl w:val="F3582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4D9"/>
    <w:multiLevelType w:val="multilevel"/>
    <w:tmpl w:val="367E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B6C24"/>
    <w:multiLevelType w:val="multilevel"/>
    <w:tmpl w:val="D71C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D3ED8"/>
    <w:multiLevelType w:val="multilevel"/>
    <w:tmpl w:val="4EDE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36E0D"/>
    <w:multiLevelType w:val="hybridMultilevel"/>
    <w:tmpl w:val="92E6126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34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AE473E"/>
    <w:multiLevelType w:val="hybridMultilevel"/>
    <w:tmpl w:val="D2301AAA"/>
    <w:lvl w:ilvl="0" w:tplc="AB6850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E6C09"/>
    <w:multiLevelType w:val="hybridMultilevel"/>
    <w:tmpl w:val="DD6C25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09E7"/>
    <w:multiLevelType w:val="hybridMultilevel"/>
    <w:tmpl w:val="4B5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00447"/>
    <w:multiLevelType w:val="hybridMultilevel"/>
    <w:tmpl w:val="9A1CB1F2"/>
    <w:lvl w:ilvl="0" w:tplc="AB68508A"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DD2476F"/>
    <w:multiLevelType w:val="hybridMultilevel"/>
    <w:tmpl w:val="680C1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75F26"/>
    <w:multiLevelType w:val="multilevel"/>
    <w:tmpl w:val="EF262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1429AB"/>
    <w:multiLevelType w:val="hybridMultilevel"/>
    <w:tmpl w:val="A3E28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F13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CB5E1B"/>
    <w:multiLevelType w:val="hybridMultilevel"/>
    <w:tmpl w:val="16A29702"/>
    <w:lvl w:ilvl="0" w:tplc="AB68508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B6724"/>
    <w:multiLevelType w:val="hybridMultilevel"/>
    <w:tmpl w:val="528AD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0C583B"/>
    <w:multiLevelType w:val="multilevel"/>
    <w:tmpl w:val="0CC6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B8453F"/>
    <w:multiLevelType w:val="hybridMultilevel"/>
    <w:tmpl w:val="A75AB4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DA1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FD4792"/>
    <w:multiLevelType w:val="multilevel"/>
    <w:tmpl w:val="D9BEE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607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0D525C"/>
    <w:multiLevelType w:val="hybridMultilevel"/>
    <w:tmpl w:val="B5F63FFE"/>
    <w:lvl w:ilvl="0" w:tplc="AB68508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27E56"/>
    <w:multiLevelType w:val="hybridMultilevel"/>
    <w:tmpl w:val="1496FBB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BBC4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A323E"/>
    <w:multiLevelType w:val="hybridMultilevel"/>
    <w:tmpl w:val="47B2E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0100B8"/>
    <w:multiLevelType w:val="hybridMultilevel"/>
    <w:tmpl w:val="FB2C7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B68508A">
      <w:numFmt w:val="bullet"/>
      <w:lvlText w:val="•"/>
      <w:lvlJc w:val="left"/>
      <w:pPr>
        <w:ind w:left="2209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194D0B"/>
    <w:multiLevelType w:val="multilevel"/>
    <w:tmpl w:val="ADD2CAF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3008CF"/>
    <w:multiLevelType w:val="hybridMultilevel"/>
    <w:tmpl w:val="2BACB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551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5F3F37"/>
    <w:multiLevelType w:val="hybridMultilevel"/>
    <w:tmpl w:val="B06CB4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F02EA3"/>
    <w:multiLevelType w:val="multilevel"/>
    <w:tmpl w:val="75966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503B49"/>
    <w:multiLevelType w:val="hybridMultilevel"/>
    <w:tmpl w:val="009A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21"/>
  </w:num>
  <w:num w:numId="5">
    <w:abstractNumId w:val="6"/>
  </w:num>
  <w:num w:numId="6">
    <w:abstractNumId w:val="8"/>
  </w:num>
  <w:num w:numId="7">
    <w:abstractNumId w:val="22"/>
  </w:num>
  <w:num w:numId="8">
    <w:abstractNumId w:val="9"/>
  </w:num>
  <w:num w:numId="9">
    <w:abstractNumId w:val="0"/>
  </w:num>
  <w:num w:numId="10">
    <w:abstractNumId w:val="7"/>
  </w:num>
  <w:num w:numId="11">
    <w:abstractNumId w:val="15"/>
  </w:num>
  <w:num w:numId="12">
    <w:abstractNumId w:val="31"/>
  </w:num>
  <w:num w:numId="13">
    <w:abstractNumId w:val="5"/>
  </w:num>
  <w:num w:numId="14">
    <w:abstractNumId w:val="1"/>
  </w:num>
  <w:num w:numId="15">
    <w:abstractNumId w:val="26"/>
  </w:num>
  <w:num w:numId="16">
    <w:abstractNumId w:val="11"/>
  </w:num>
  <w:num w:numId="17">
    <w:abstractNumId w:val="19"/>
  </w:num>
  <w:num w:numId="18">
    <w:abstractNumId w:val="30"/>
  </w:num>
  <w:num w:numId="19">
    <w:abstractNumId w:val="3"/>
  </w:num>
  <w:num w:numId="20">
    <w:abstractNumId w:val="2"/>
  </w:num>
  <w:num w:numId="21">
    <w:abstractNumId w:val="16"/>
  </w:num>
  <w:num w:numId="22">
    <w:abstractNumId w:val="28"/>
  </w:num>
  <w:num w:numId="23">
    <w:abstractNumId w:val="25"/>
  </w:num>
  <w:num w:numId="24">
    <w:abstractNumId w:val="18"/>
  </w:num>
  <w:num w:numId="25">
    <w:abstractNumId w:val="20"/>
  </w:num>
  <w:num w:numId="26">
    <w:abstractNumId w:val="4"/>
  </w:num>
  <w:num w:numId="27">
    <w:abstractNumId w:val="13"/>
  </w:num>
  <w:num w:numId="28">
    <w:abstractNumId w:val="23"/>
  </w:num>
  <w:num w:numId="29">
    <w:abstractNumId w:val="10"/>
  </w:num>
  <w:num w:numId="30">
    <w:abstractNumId w:val="24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9"/>
    <w:rsid w:val="000123D7"/>
    <w:rsid w:val="000230DA"/>
    <w:rsid w:val="00076E89"/>
    <w:rsid w:val="000C6FAC"/>
    <w:rsid w:val="000E65A1"/>
    <w:rsid w:val="00135876"/>
    <w:rsid w:val="00144B75"/>
    <w:rsid w:val="00170425"/>
    <w:rsid w:val="001722A7"/>
    <w:rsid w:val="001E597E"/>
    <w:rsid w:val="001E790F"/>
    <w:rsid w:val="001F4D9F"/>
    <w:rsid w:val="001F5831"/>
    <w:rsid w:val="0029034E"/>
    <w:rsid w:val="002C5D51"/>
    <w:rsid w:val="002E2362"/>
    <w:rsid w:val="00332E7F"/>
    <w:rsid w:val="00392C0A"/>
    <w:rsid w:val="003A4149"/>
    <w:rsid w:val="003F6680"/>
    <w:rsid w:val="00414749"/>
    <w:rsid w:val="0044114D"/>
    <w:rsid w:val="004625FC"/>
    <w:rsid w:val="00471E55"/>
    <w:rsid w:val="004866CB"/>
    <w:rsid w:val="00545AAD"/>
    <w:rsid w:val="00545E81"/>
    <w:rsid w:val="00561E06"/>
    <w:rsid w:val="0059126C"/>
    <w:rsid w:val="005A2176"/>
    <w:rsid w:val="005C2B85"/>
    <w:rsid w:val="005E1B3C"/>
    <w:rsid w:val="005E6B10"/>
    <w:rsid w:val="005F74EA"/>
    <w:rsid w:val="00600792"/>
    <w:rsid w:val="00644801"/>
    <w:rsid w:val="0065125C"/>
    <w:rsid w:val="00660183"/>
    <w:rsid w:val="00671785"/>
    <w:rsid w:val="00676ACA"/>
    <w:rsid w:val="006A4D58"/>
    <w:rsid w:val="006D1EFC"/>
    <w:rsid w:val="00721A62"/>
    <w:rsid w:val="00780D65"/>
    <w:rsid w:val="007B768F"/>
    <w:rsid w:val="007C0E31"/>
    <w:rsid w:val="007E45B2"/>
    <w:rsid w:val="00816706"/>
    <w:rsid w:val="00854E20"/>
    <w:rsid w:val="00862334"/>
    <w:rsid w:val="00913280"/>
    <w:rsid w:val="00922CC9"/>
    <w:rsid w:val="00967C10"/>
    <w:rsid w:val="009A314A"/>
    <w:rsid w:val="009C33F1"/>
    <w:rsid w:val="009D5F28"/>
    <w:rsid w:val="009E4A55"/>
    <w:rsid w:val="00A174B5"/>
    <w:rsid w:val="00A21154"/>
    <w:rsid w:val="00A370C4"/>
    <w:rsid w:val="00B23AFF"/>
    <w:rsid w:val="00B37D63"/>
    <w:rsid w:val="00B410A2"/>
    <w:rsid w:val="00B67B58"/>
    <w:rsid w:val="00B71078"/>
    <w:rsid w:val="00B87D55"/>
    <w:rsid w:val="00BB2E07"/>
    <w:rsid w:val="00BD51A3"/>
    <w:rsid w:val="00C44EE6"/>
    <w:rsid w:val="00DE5EB8"/>
    <w:rsid w:val="00DE74A7"/>
    <w:rsid w:val="00E71593"/>
    <w:rsid w:val="00ED2533"/>
    <w:rsid w:val="00EE72C1"/>
    <w:rsid w:val="00F4552A"/>
    <w:rsid w:val="00F80100"/>
    <w:rsid w:val="00FA5F0F"/>
    <w:rsid w:val="00FA5F80"/>
    <w:rsid w:val="00FB2727"/>
    <w:rsid w:val="00FC5EFB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55"/>
    <w:pPr>
      <w:ind w:left="720"/>
      <w:contextualSpacing/>
    </w:pPr>
  </w:style>
  <w:style w:type="table" w:styleId="a4">
    <w:name w:val="Table Grid"/>
    <w:basedOn w:val="a1"/>
    <w:uiPriority w:val="59"/>
    <w:rsid w:val="002E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basedOn w:val="a0"/>
    <w:rsid w:val="009A314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55"/>
    <w:pPr>
      <w:ind w:left="720"/>
      <w:contextualSpacing/>
    </w:pPr>
  </w:style>
  <w:style w:type="table" w:styleId="a4">
    <w:name w:val="Table Grid"/>
    <w:basedOn w:val="a1"/>
    <w:uiPriority w:val="59"/>
    <w:rsid w:val="002E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basedOn w:val="a0"/>
    <w:rsid w:val="009A314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19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51</cp:revision>
  <dcterms:created xsi:type="dcterms:W3CDTF">2017-01-10T08:54:00Z</dcterms:created>
  <dcterms:modified xsi:type="dcterms:W3CDTF">2017-01-19T11:31:00Z</dcterms:modified>
</cp:coreProperties>
</file>