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381"/>
        <w:gridCol w:w="5366"/>
      </w:tblGrid>
      <w:tr w:rsidR="003B725E" w:rsidRPr="00AE6ECD" w:rsidTr="003417E6">
        <w:tc>
          <w:tcPr>
            <w:tcW w:w="4395" w:type="dxa"/>
          </w:tcPr>
          <w:p w:rsidR="003B725E" w:rsidRPr="00335BC2" w:rsidRDefault="002C28D1" w:rsidP="003417E6">
            <w:pPr>
              <w:pStyle w:val="a5"/>
              <w:tabs>
                <w:tab w:val="left" w:pos="708"/>
              </w:tabs>
              <w:jc w:val="center"/>
              <w:rPr>
                <w:sz w:val="28"/>
                <w:szCs w:val="28"/>
              </w:rPr>
            </w:pPr>
            <w:r>
              <w:rPr>
                <w:sz w:val="28"/>
                <w:szCs w:val="28"/>
              </w:rPr>
              <w:t>Полное наименование ФСО</w:t>
            </w:r>
          </w:p>
          <w:p w:rsidR="003B725E" w:rsidRPr="00AE6ECD" w:rsidRDefault="003B725E" w:rsidP="003417E6">
            <w:pPr>
              <w:spacing w:after="0" w:line="240" w:lineRule="auto"/>
              <w:ind w:right="-99"/>
              <w:rPr>
                <w:rFonts w:ascii="Times New Roman" w:hAnsi="Times New Roman" w:cs="Times New Roman"/>
                <w:sz w:val="28"/>
                <w:szCs w:val="28"/>
              </w:rPr>
            </w:pPr>
            <w:r w:rsidRPr="00AE6ECD">
              <w:rPr>
                <w:rFonts w:ascii="Times New Roman" w:hAnsi="Times New Roman" w:cs="Times New Roman"/>
                <w:sz w:val="28"/>
                <w:szCs w:val="28"/>
              </w:rPr>
              <w:t xml:space="preserve"> </w:t>
            </w:r>
          </w:p>
          <w:p w:rsidR="003B725E" w:rsidRPr="00AE6ECD" w:rsidRDefault="003B725E" w:rsidP="003417E6">
            <w:pPr>
              <w:pStyle w:val="4"/>
              <w:spacing w:before="0" w:line="240" w:lineRule="auto"/>
              <w:rPr>
                <w:rFonts w:ascii="Times New Roman" w:hAnsi="Times New Roman" w:cs="Times New Roman"/>
                <w:i w:val="0"/>
                <w:color w:val="auto"/>
                <w:sz w:val="28"/>
                <w:szCs w:val="28"/>
              </w:rPr>
            </w:pPr>
            <w:r w:rsidRPr="00AE6ECD">
              <w:rPr>
                <w:rFonts w:ascii="Times New Roman" w:hAnsi="Times New Roman" w:cs="Times New Roman"/>
                <w:i w:val="0"/>
                <w:color w:val="auto"/>
                <w:sz w:val="28"/>
                <w:szCs w:val="28"/>
              </w:rPr>
              <w:t>ПОЛОЖЕНИЕ</w:t>
            </w:r>
          </w:p>
          <w:p w:rsidR="003B725E" w:rsidRPr="00AE6ECD" w:rsidRDefault="003B725E" w:rsidP="003417E6">
            <w:pPr>
              <w:spacing w:after="0" w:line="240" w:lineRule="auto"/>
              <w:ind w:right="-99"/>
              <w:rPr>
                <w:rFonts w:ascii="Times New Roman" w:hAnsi="Times New Roman" w:cs="Times New Roman"/>
                <w:sz w:val="28"/>
                <w:szCs w:val="28"/>
              </w:rPr>
            </w:pPr>
            <w:r w:rsidRPr="00AE6ECD">
              <w:rPr>
                <w:rFonts w:ascii="Times New Roman" w:hAnsi="Times New Roman" w:cs="Times New Roman"/>
                <w:sz w:val="28"/>
                <w:szCs w:val="28"/>
              </w:rPr>
              <w:t xml:space="preserve">______________ № _________ </w:t>
            </w:r>
          </w:p>
          <w:p w:rsidR="003B725E" w:rsidRPr="00AE6ECD" w:rsidRDefault="003B725E" w:rsidP="003417E6">
            <w:pPr>
              <w:spacing w:after="0" w:line="240" w:lineRule="auto"/>
              <w:ind w:right="-99"/>
              <w:rPr>
                <w:rFonts w:ascii="Times New Roman" w:hAnsi="Times New Roman" w:cs="Times New Roman"/>
                <w:sz w:val="28"/>
                <w:szCs w:val="28"/>
              </w:rPr>
            </w:pPr>
            <w:r w:rsidRPr="00AE6ECD">
              <w:rPr>
                <w:rFonts w:ascii="Times New Roman" w:hAnsi="Times New Roman" w:cs="Times New Roman"/>
                <w:sz w:val="28"/>
                <w:szCs w:val="28"/>
              </w:rPr>
              <w:t>Новосибирск</w:t>
            </w:r>
          </w:p>
          <w:p w:rsidR="003B725E" w:rsidRPr="00AE6ECD" w:rsidRDefault="003B725E" w:rsidP="003417E6">
            <w:pPr>
              <w:spacing w:after="0" w:line="240" w:lineRule="auto"/>
              <w:ind w:right="-99"/>
              <w:jc w:val="both"/>
              <w:rPr>
                <w:rFonts w:ascii="Times New Roman" w:hAnsi="Times New Roman" w:cs="Times New Roman"/>
                <w:caps/>
                <w:sz w:val="28"/>
                <w:szCs w:val="28"/>
              </w:rPr>
            </w:pPr>
          </w:p>
        </w:tc>
        <w:tc>
          <w:tcPr>
            <w:tcW w:w="5386" w:type="dxa"/>
            <w:hideMark/>
          </w:tcPr>
          <w:p w:rsidR="003B725E" w:rsidRPr="00AE6ECD" w:rsidRDefault="003B725E" w:rsidP="003417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E6ECD">
              <w:rPr>
                <w:rFonts w:ascii="Times New Roman" w:hAnsi="Times New Roman" w:cs="Times New Roman"/>
                <w:sz w:val="28"/>
                <w:szCs w:val="28"/>
              </w:rPr>
              <w:t>УТВЕРЖД</w:t>
            </w:r>
            <w:r w:rsidRPr="00AE6ECD">
              <w:rPr>
                <w:rFonts w:ascii="Times New Roman" w:hAnsi="Times New Roman" w:cs="Times New Roman"/>
                <w:caps/>
                <w:sz w:val="28"/>
                <w:szCs w:val="28"/>
              </w:rPr>
              <w:t>аю</w:t>
            </w:r>
          </w:p>
          <w:p w:rsidR="003B725E" w:rsidRPr="00AE6ECD" w:rsidRDefault="003B725E" w:rsidP="002C28D1">
            <w:pPr>
              <w:spacing w:after="0" w:line="240" w:lineRule="auto"/>
              <w:ind w:left="884" w:right="-99" w:hanging="412"/>
              <w:jc w:val="center"/>
              <w:rPr>
                <w:rFonts w:ascii="Times New Roman" w:hAnsi="Times New Roman" w:cs="Times New Roman"/>
                <w:sz w:val="28"/>
                <w:szCs w:val="28"/>
              </w:rPr>
            </w:pPr>
            <w:r w:rsidRPr="00AE6ECD">
              <w:rPr>
                <w:rFonts w:ascii="Times New Roman" w:hAnsi="Times New Roman" w:cs="Times New Roman"/>
                <w:sz w:val="28"/>
                <w:szCs w:val="28"/>
              </w:rPr>
              <w:t xml:space="preserve">Директор </w:t>
            </w:r>
            <w:r w:rsidR="002C28D1">
              <w:rPr>
                <w:rFonts w:ascii="Times New Roman" w:hAnsi="Times New Roman" w:cs="Times New Roman"/>
                <w:sz w:val="28"/>
                <w:szCs w:val="28"/>
              </w:rPr>
              <w:t>ФСО</w:t>
            </w:r>
          </w:p>
          <w:p w:rsidR="003B725E" w:rsidRPr="00AE6ECD" w:rsidRDefault="003B725E" w:rsidP="003417E6">
            <w:pPr>
              <w:spacing w:after="0" w:line="240" w:lineRule="auto"/>
              <w:ind w:left="33" w:right="-99"/>
              <w:jc w:val="center"/>
              <w:rPr>
                <w:rFonts w:ascii="Times New Roman" w:hAnsi="Times New Roman" w:cs="Times New Roman"/>
                <w:sz w:val="28"/>
                <w:szCs w:val="28"/>
              </w:rPr>
            </w:pPr>
            <w:r>
              <w:rPr>
                <w:rFonts w:ascii="Times New Roman" w:hAnsi="Times New Roman" w:cs="Times New Roman"/>
                <w:sz w:val="28"/>
                <w:szCs w:val="28"/>
              </w:rPr>
              <w:t xml:space="preserve">       __________</w:t>
            </w:r>
            <w:r w:rsidRPr="00AE6ECD">
              <w:rPr>
                <w:rFonts w:ascii="Times New Roman" w:hAnsi="Times New Roman" w:cs="Times New Roman"/>
                <w:sz w:val="28"/>
                <w:szCs w:val="28"/>
              </w:rPr>
              <w:t xml:space="preserve">_ </w:t>
            </w:r>
            <w:r w:rsidR="002C28D1">
              <w:rPr>
                <w:rFonts w:ascii="Times New Roman" w:hAnsi="Times New Roman" w:cs="Times New Roman"/>
                <w:sz w:val="28"/>
                <w:szCs w:val="28"/>
              </w:rPr>
              <w:t>ФИО</w:t>
            </w:r>
          </w:p>
          <w:p w:rsidR="003B725E" w:rsidRPr="00AE6ECD" w:rsidRDefault="003B725E" w:rsidP="002C28D1">
            <w:pPr>
              <w:spacing w:after="0" w:line="240" w:lineRule="auto"/>
              <w:ind w:right="-99"/>
              <w:jc w:val="center"/>
              <w:rPr>
                <w:rFonts w:ascii="Times New Roman" w:hAnsi="Times New Roman" w:cs="Times New Roman"/>
                <w:sz w:val="28"/>
                <w:szCs w:val="28"/>
              </w:rPr>
            </w:pPr>
            <w:r>
              <w:rPr>
                <w:rFonts w:ascii="Times New Roman" w:hAnsi="Times New Roman" w:cs="Times New Roman"/>
                <w:sz w:val="28"/>
                <w:szCs w:val="28"/>
              </w:rPr>
              <w:t xml:space="preserve">        «____» _________</w:t>
            </w:r>
            <w:r w:rsidRPr="00AE6ECD">
              <w:rPr>
                <w:rFonts w:ascii="Times New Roman" w:hAnsi="Times New Roman" w:cs="Times New Roman"/>
                <w:sz w:val="28"/>
                <w:szCs w:val="28"/>
              </w:rPr>
              <w:t>__ 20</w:t>
            </w:r>
            <w:r w:rsidR="002C28D1">
              <w:rPr>
                <w:rFonts w:ascii="Times New Roman" w:hAnsi="Times New Roman" w:cs="Times New Roman"/>
                <w:sz w:val="28"/>
                <w:szCs w:val="28"/>
              </w:rPr>
              <w:t>___</w:t>
            </w:r>
            <w:bookmarkStart w:id="0" w:name="_GoBack"/>
            <w:bookmarkEnd w:id="0"/>
            <w:r w:rsidRPr="00AE6ECD">
              <w:rPr>
                <w:rFonts w:ascii="Times New Roman" w:hAnsi="Times New Roman" w:cs="Times New Roman"/>
                <w:sz w:val="28"/>
                <w:szCs w:val="28"/>
              </w:rPr>
              <w:t xml:space="preserve"> г.</w:t>
            </w:r>
          </w:p>
        </w:tc>
      </w:tr>
    </w:tbl>
    <w:p w:rsidR="003B725E" w:rsidRPr="003B725E" w:rsidRDefault="003B725E" w:rsidP="003B72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ОБ ОРГАНИЗАЦИИ РАССЛЕДОВАНИЯ И УЧЕТА</w:t>
      </w:r>
    </w:p>
    <w:p w:rsidR="003B725E" w:rsidRPr="003B725E" w:rsidRDefault="003B725E" w:rsidP="003B72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НЕСЧАСТНЫХ СЛУЧАЕВ В ОРГАНИЗАЦИИ</w:t>
      </w:r>
    </w:p>
    <w:p w:rsidR="003B725E" w:rsidRPr="003B725E" w:rsidRDefault="003B725E" w:rsidP="003B72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 </w:t>
      </w:r>
    </w:p>
    <w:p w:rsidR="003B725E" w:rsidRPr="003B725E" w:rsidRDefault="003B725E" w:rsidP="003B725E">
      <w:pPr>
        <w:pStyle w:val="a7"/>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Настоящее Положение разработано в соответствии с требованиями ст. 214, 227 — 231 Трудового кодекса РФ, Постановления Минтруда России от 24.10.2002 № 73 «Об утверждении форм документов (1</w:t>
      </w:r>
      <w:r>
        <w:rPr>
          <w:rFonts w:ascii="Times New Roman" w:eastAsia="Times New Roman" w:hAnsi="Times New Roman" w:cs="Times New Roman"/>
          <w:color w:val="000000"/>
          <w:sz w:val="28"/>
          <w:szCs w:val="28"/>
          <w:lang w:eastAsia="ru-RU"/>
        </w:rPr>
        <w:t>-</w:t>
      </w:r>
      <w:r w:rsidRPr="003B725E">
        <w:rPr>
          <w:rFonts w:ascii="Times New Roman" w:eastAsia="Times New Roman" w:hAnsi="Times New Roman" w:cs="Times New Roman"/>
          <w:color w:val="000000"/>
          <w:sz w:val="28"/>
          <w:szCs w:val="28"/>
          <w:lang w:eastAsia="ru-RU"/>
        </w:rPr>
        <w:t>9), необходимых для расследования и учета несчастных случаев на производстве», Приказа Минздравсоцразвития России от 15.04.2005 № 275 «О формах документов, необходимых для расследования несчастных случаев на производстве» и от 24.02.2005 № 160 «Об определении степени тяжести повреждения здоровья при несчастных случаях на производстве».</w:t>
      </w:r>
    </w:p>
    <w:p w:rsidR="003B725E" w:rsidRPr="003B725E" w:rsidRDefault="003B725E" w:rsidP="003B725E">
      <w:pPr>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Расследованию и учету подлежат несчастные случаи,</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B725E" w:rsidRPr="003B725E" w:rsidRDefault="003B725E" w:rsidP="003B725E">
      <w:pPr>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каждом несчастном случае, происшедшем на производстве,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работник обязан немедленно извещать</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своего непосредственного или вышестоящего руководителя.</w:t>
      </w:r>
    </w:p>
    <w:p w:rsidR="003B725E" w:rsidRPr="003B725E" w:rsidRDefault="003B725E" w:rsidP="003B725E">
      <w:pPr>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обязан обеспечить своевременное расследование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несчастного случая на производстве и его учет и в этих целях выполнить следующее:</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немедленно организовать первую помощь пострадавшему и при необходимости доставку его в медицинскую организацию;</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немедленно проинформировать о несчастном случае на производстве родственников пострадавшего;</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 xml:space="preserve">определить степень тяжести несчастного случая согласно схеме определения тяжести повреждения здоровья при несчастных случаях на производстве и в соответствии с выданным медицинским учреждением «Медицинским заключением о характере полученных повреждений здоровья в </w:t>
      </w:r>
      <w:r w:rsidRPr="003B725E">
        <w:rPr>
          <w:rFonts w:ascii="Times New Roman" w:eastAsia="Times New Roman" w:hAnsi="Times New Roman" w:cs="Times New Roman"/>
          <w:color w:val="000000"/>
          <w:sz w:val="28"/>
          <w:szCs w:val="28"/>
          <w:lang w:eastAsia="ru-RU"/>
        </w:rPr>
        <w:lastRenderedPageBreak/>
        <w:t>результате несчастного случая на производстве и степени их тяжести» (Приказ Минздравсоцразвития России от 24.02.2005 № 160 «Об определении степени тяжести повреждения здоровья при несчастных случаях на производстве»).</w:t>
      </w:r>
    </w:p>
    <w:p w:rsidR="003B725E" w:rsidRPr="003B725E" w:rsidRDefault="003B725E" w:rsidP="003B725E">
      <w:pPr>
        <w:numPr>
          <w:ilvl w:val="0"/>
          <w:numId w:val="3"/>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в течение суток обязан направить извещение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по форме № 1 в соответствии с Постановлением Минтруда России от 24.10.2002 № 73 «Об утверждении форм документов (1 — 9), необходимых для расследования и учета несчастных случаев на производстве»:</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соответствующую государственную инспекцию труда;</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прокуратуру по месту происшествия несчастного случая;</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орган исполнительной власти субъекта РФ;</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федеральный орган исполнительной власти по ведомственной принадлежности;</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организацию, направившую работника, с которым произошел несчастный случай;</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территориальное объединение организации профсоюзов;</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территориальный орган государственного надзора, если несчастный случай произошел в организации или на объекте, подконтрольных этому органу;</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страховщику по вопросам обязательного социального страхования от несчастных случаев на производстве и профессиональных заболеваний;</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случаях острого отравления – в территориальный орган санитарно-эпидемиологической службы РФ.</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Для расследования несчастного случая 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незамедлительно образует комиссию в составе не менее трех человек</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с включением в ее состав специалиста по охране труда (или лица, назначенного приказом ответственным за организацию работы по охране труда), своего представителя, представителя профсоюзного органа или иного представительного органа работников (например, члена комитета или комиссии по охране труда из числа представителей работников, уполномоченного по охране труда) и утверждает этот состав комиссии своим приказом. Комиссию возглавляет работодатель (его представитель), а в случаях, предусмотренных Трудовым кодексом РФ,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государственный инспектор труда, представители органа исполнительной власти субъекта РФ или органа местного самоуправления (по согласованию), представитель территориального объединения организаций профсоюзов,</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а при расследовании указанных несчастных случаев с застрахованными — представители исполнительного органа страховщика. Комиссию возглавляет должностное лицо, уполномоченное на проведение государственного надзора и контроля за соблюдением трудового законодательства.</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lastRenderedPageBreak/>
        <w:t>При остром отравлении</w:t>
      </w:r>
      <w:r w:rsidRPr="003B725E">
        <w:rPr>
          <w:rFonts w:ascii="Times New Roman" w:eastAsia="Times New Roman" w:hAnsi="Times New Roman" w:cs="Times New Roman"/>
          <w:color w:val="000000"/>
          <w:sz w:val="28"/>
          <w:szCs w:val="28"/>
          <w:lang w:eastAsia="ru-RU"/>
        </w:rPr>
        <w:t> или радиационном воздействии, превысившем установленные нормы, в состав комиссии включаются представители органа санитарно-эпидемиологической службы РФ.</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несчастном случае, происшедшем на объекте,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подконтрольном территориальному органу федерального горного и промышленного надзора,</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состав комиссии утверждается руководителем соответствующего территориального органа. Возглавляет комиссию представитель этого органа.</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При групповом несчастном случае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на производстве с числом погибших пять человек и более в состав комиссии включаются также представитель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назначается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Каждый пострадавший, а также его законный представитель или иное доверенное лицо </w:t>
      </w:r>
      <w:r w:rsidRPr="003B725E">
        <w:rPr>
          <w:rFonts w:ascii="Times New Roman" w:eastAsia="Times New Roman" w:hAnsi="Times New Roman" w:cs="Times New Roman"/>
          <w:b/>
          <w:bCs/>
          <w:color w:val="000000"/>
          <w:sz w:val="28"/>
          <w:szCs w:val="28"/>
          <w:bdr w:val="none" w:sz="0" w:space="0" w:color="auto" w:frame="1"/>
          <w:lang w:eastAsia="ru-RU"/>
        </w:rPr>
        <w:t>имеют право на личное участие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в расследовании несчастного случая, происшедшего с пострадавшим.</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w:t>
      </w:r>
      <w:r w:rsidRPr="003B725E">
        <w:rPr>
          <w:rFonts w:ascii="Times New Roman" w:eastAsia="Times New Roman" w:hAnsi="Times New Roman" w:cs="Times New Roman"/>
          <w:b/>
          <w:bCs/>
          <w:color w:val="000000"/>
          <w:sz w:val="28"/>
          <w:szCs w:val="28"/>
          <w:bdr w:val="none" w:sz="0" w:space="0" w:color="auto" w:frame="1"/>
          <w:lang w:eastAsia="ru-RU"/>
        </w:rPr>
        <w:t>в течение трех дней</w:t>
      </w:r>
      <w:r w:rsidRPr="003B725E">
        <w:rPr>
          <w:rFonts w:ascii="Times New Roman" w:eastAsia="Times New Roman" w:hAnsi="Times New Roman" w:cs="Times New Roman"/>
          <w:color w:val="000000"/>
          <w:sz w:val="28"/>
          <w:szCs w:val="28"/>
          <w:lang w:eastAsia="ru-RU"/>
        </w:rPr>
        <w:t>.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w:t>
      </w:r>
      <w:r w:rsidRPr="003B725E">
        <w:rPr>
          <w:rFonts w:ascii="Times New Roman" w:eastAsia="Times New Roman" w:hAnsi="Times New Roman" w:cs="Times New Roman"/>
          <w:b/>
          <w:bCs/>
          <w:color w:val="000000"/>
          <w:sz w:val="28"/>
          <w:szCs w:val="28"/>
          <w:bdr w:val="none" w:sz="0" w:space="0" w:color="auto" w:frame="1"/>
          <w:lang w:eastAsia="ru-RU"/>
        </w:rPr>
        <w:t>в течение 15 дней.</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расследовании каждого несчастного случая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(форма № 6 – Протокол опроса пострадавшего при несчастном случае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На основании собранных материалов расследования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комиссия устанавливает обстоятельства и причины несчастного случая,</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lastRenderedPageBreak/>
        <w:t>По каждому несчастному случаю, квалифицированному по результатам расследования как несчастный случай на производстве,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оформляется акт о несчастном случае на производстве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по форме № 2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 в двух экземплярах. При групповом несчастном случае на производстве акт о несчастном случае составляется на каждого пострадавшего отдельно.</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После завершения расследования </w:t>
      </w:r>
      <w:r w:rsidRPr="003B725E">
        <w:rPr>
          <w:rFonts w:ascii="Times New Roman" w:eastAsia="Times New Roman" w:hAnsi="Times New Roman" w:cs="Times New Roman"/>
          <w:b/>
          <w:bCs/>
          <w:color w:val="000000"/>
          <w:sz w:val="28"/>
          <w:szCs w:val="28"/>
          <w:bdr w:val="none" w:sz="0" w:space="0" w:color="auto" w:frame="1"/>
          <w:lang w:eastAsia="ru-RU"/>
        </w:rPr>
        <w:t>акт о несчастном случае на производстве подписывается всеми лицами,</w:t>
      </w:r>
      <w:r w:rsidRPr="003B725E">
        <w:rPr>
          <w:rFonts w:ascii="Times New Roman" w:eastAsia="Times New Roman" w:hAnsi="Times New Roman" w:cs="Times New Roman"/>
          <w:color w:val="000000"/>
          <w:sz w:val="28"/>
          <w:szCs w:val="28"/>
          <w:lang w:eastAsia="ru-RU"/>
        </w:rPr>
        <w:t> </w:t>
      </w:r>
      <w:r w:rsidRPr="003B725E">
        <w:rPr>
          <w:rFonts w:ascii="Times New Roman" w:eastAsia="Times New Roman" w:hAnsi="Times New Roman" w:cs="Times New Roman"/>
          <w:b/>
          <w:bCs/>
          <w:color w:val="000000"/>
          <w:sz w:val="28"/>
          <w:szCs w:val="28"/>
          <w:bdr w:val="none" w:sz="0" w:space="0" w:color="auto" w:frame="1"/>
          <w:lang w:eastAsia="ru-RU"/>
        </w:rPr>
        <w:t>проводившими расследование, утверждается работодателем (его представителем) и заверяется печатью.</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в трехдневный срок после завершения расследования несчастного случая</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на производстве обязан выдать один экземпляр утвержденного им акта о несчастном случае на производстве пострадавшему, а при несчастном случае на производстве со смертельным исходом – лицам, состоящим на иждивении погибшего, либо лицам, состоящим с ним в близком родстве или свойстве. Второй экземпляр указанного акта вместе с материалами расследования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хранится в течение 45 лет работодателем,</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Каждый оформленный в установленном порядке несчастный случай на производстве регистрируется работодателем</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в журнале регистрации несчастных случаев на производстве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color w:val="000000"/>
          <w:sz w:val="28"/>
          <w:szCs w:val="28"/>
          <w:lang w:eastAsia="ru-RU"/>
        </w:rPr>
        <w:t>по форме № 9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По окончании периода временной нетрудоспособности пострадавшего работодатель</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(его представитель) обязан направить в соответствующую государственную инспекцию труда сообщение по форме № 8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 о последствиях несчастного случая на производстве и мерах, принятых в целях предупреждения несчастных случаев на производстве, а также рассмотреть с участием профсоюзного органа организации результаты расследования несчастного случая на производстве и разработать организационно-технические мероприятия по профилактике производственного травматизма и профессиональных заболеваний с установлением ответственных лиц и сроков выполнения принятых решений.</w:t>
      </w:r>
    </w:p>
    <w:p w:rsidR="00046964" w:rsidRPr="003B725E" w:rsidRDefault="00046964" w:rsidP="003B725E">
      <w:pPr>
        <w:spacing w:after="0" w:line="240" w:lineRule="auto"/>
        <w:jc w:val="both"/>
        <w:rPr>
          <w:rFonts w:ascii="Times New Roman" w:hAnsi="Times New Roman" w:cs="Times New Roman"/>
          <w:sz w:val="28"/>
          <w:szCs w:val="28"/>
        </w:rPr>
      </w:pPr>
    </w:p>
    <w:sectPr w:rsidR="00046964" w:rsidRPr="003B725E" w:rsidSect="00FB37CF">
      <w:headerReference w:type="default" r:id="rId8"/>
      <w:pgSz w:w="11906" w:h="16838"/>
      <w:pgMar w:top="709" w:right="849" w:bottom="709" w:left="1418" w:header="426"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97" w:rsidRDefault="00607E97" w:rsidP="00FB37CF">
      <w:pPr>
        <w:spacing w:after="0" w:line="240" w:lineRule="auto"/>
      </w:pPr>
      <w:r>
        <w:separator/>
      </w:r>
    </w:p>
  </w:endnote>
  <w:endnote w:type="continuationSeparator" w:id="0">
    <w:p w:rsidR="00607E97" w:rsidRDefault="00607E97" w:rsidP="00FB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97" w:rsidRDefault="00607E97" w:rsidP="00FB37CF">
      <w:pPr>
        <w:spacing w:after="0" w:line="240" w:lineRule="auto"/>
      </w:pPr>
      <w:r>
        <w:separator/>
      </w:r>
    </w:p>
  </w:footnote>
  <w:footnote w:type="continuationSeparator" w:id="0">
    <w:p w:rsidR="00607E97" w:rsidRDefault="00607E97" w:rsidP="00FB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35580"/>
      <w:docPartObj>
        <w:docPartGallery w:val="Page Numbers (Top of Page)"/>
        <w:docPartUnique/>
      </w:docPartObj>
    </w:sdtPr>
    <w:sdtEndPr/>
    <w:sdtContent>
      <w:p w:rsidR="00FB37CF" w:rsidRDefault="00FB37CF">
        <w:pPr>
          <w:pStyle w:val="a5"/>
          <w:jc w:val="center"/>
        </w:pPr>
        <w:r>
          <w:fldChar w:fldCharType="begin"/>
        </w:r>
        <w:r>
          <w:instrText>PAGE   \* MERGEFORMAT</w:instrText>
        </w:r>
        <w:r>
          <w:fldChar w:fldCharType="separate"/>
        </w:r>
        <w:r w:rsidR="002C28D1">
          <w:rPr>
            <w:noProof/>
          </w:rPr>
          <w:t>4</w:t>
        </w:r>
        <w:r>
          <w:fldChar w:fldCharType="end"/>
        </w:r>
      </w:p>
    </w:sdtContent>
  </w:sdt>
  <w:p w:rsidR="00FB37CF" w:rsidRDefault="00FB37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54617"/>
    <w:multiLevelType w:val="multilevel"/>
    <w:tmpl w:val="5AF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C474F"/>
    <w:multiLevelType w:val="multilevel"/>
    <w:tmpl w:val="84E2647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DF20520"/>
    <w:multiLevelType w:val="multilevel"/>
    <w:tmpl w:val="8EEC5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36F4E"/>
    <w:multiLevelType w:val="multilevel"/>
    <w:tmpl w:val="950A3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C43DA0"/>
    <w:multiLevelType w:val="multilevel"/>
    <w:tmpl w:val="A6CE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E6"/>
    <w:rsid w:val="00046964"/>
    <w:rsid w:val="001D16E6"/>
    <w:rsid w:val="002C28D1"/>
    <w:rsid w:val="003B725E"/>
    <w:rsid w:val="00607E97"/>
    <w:rsid w:val="00936442"/>
    <w:rsid w:val="00FB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B72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25E"/>
    <w:rPr>
      <w:b/>
      <w:bCs/>
    </w:rPr>
  </w:style>
  <w:style w:type="character" w:customStyle="1" w:styleId="40">
    <w:name w:val="Заголовок 4 Знак"/>
    <w:basedOn w:val="a0"/>
    <w:link w:val="4"/>
    <w:uiPriority w:val="9"/>
    <w:semiHidden/>
    <w:rsid w:val="003B725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3B72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B725E"/>
    <w:rPr>
      <w:rFonts w:ascii="Times New Roman" w:eastAsia="Times New Roman" w:hAnsi="Times New Roman" w:cs="Times New Roman"/>
      <w:sz w:val="24"/>
      <w:szCs w:val="24"/>
      <w:lang w:eastAsia="ru-RU"/>
    </w:rPr>
  </w:style>
  <w:style w:type="paragraph" w:styleId="a7">
    <w:name w:val="List Paragraph"/>
    <w:basedOn w:val="a"/>
    <w:uiPriority w:val="34"/>
    <w:qFormat/>
    <w:rsid w:val="003B725E"/>
    <w:pPr>
      <w:ind w:left="720"/>
      <w:contextualSpacing/>
    </w:pPr>
  </w:style>
  <w:style w:type="paragraph" w:styleId="a8">
    <w:name w:val="footer"/>
    <w:basedOn w:val="a"/>
    <w:link w:val="a9"/>
    <w:uiPriority w:val="99"/>
    <w:unhideWhenUsed/>
    <w:rsid w:val="00FB37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B72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25E"/>
    <w:rPr>
      <w:b/>
      <w:bCs/>
    </w:rPr>
  </w:style>
  <w:style w:type="character" w:customStyle="1" w:styleId="40">
    <w:name w:val="Заголовок 4 Знак"/>
    <w:basedOn w:val="a0"/>
    <w:link w:val="4"/>
    <w:uiPriority w:val="9"/>
    <w:semiHidden/>
    <w:rsid w:val="003B725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3B72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B725E"/>
    <w:rPr>
      <w:rFonts w:ascii="Times New Roman" w:eastAsia="Times New Roman" w:hAnsi="Times New Roman" w:cs="Times New Roman"/>
      <w:sz w:val="24"/>
      <w:szCs w:val="24"/>
      <w:lang w:eastAsia="ru-RU"/>
    </w:rPr>
  </w:style>
  <w:style w:type="paragraph" w:styleId="a7">
    <w:name w:val="List Paragraph"/>
    <w:basedOn w:val="a"/>
    <w:uiPriority w:val="34"/>
    <w:qFormat/>
    <w:rsid w:val="003B725E"/>
    <w:pPr>
      <w:ind w:left="720"/>
      <w:contextualSpacing/>
    </w:pPr>
  </w:style>
  <w:style w:type="paragraph" w:styleId="a8">
    <w:name w:val="footer"/>
    <w:basedOn w:val="a"/>
    <w:link w:val="a9"/>
    <w:uiPriority w:val="99"/>
    <w:unhideWhenUsed/>
    <w:rsid w:val="00FB37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Кожевникова</dc:creator>
  <cp:lastModifiedBy>Кожевникова Альбина</cp:lastModifiedBy>
  <cp:revision>2</cp:revision>
  <dcterms:created xsi:type="dcterms:W3CDTF">2017-12-21T08:40:00Z</dcterms:created>
  <dcterms:modified xsi:type="dcterms:W3CDTF">2017-12-21T08:40:00Z</dcterms:modified>
</cp:coreProperties>
</file>